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23-TA-1834: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2003. gada 27. maija noteikumos Nr. 272 "Noteikumi par valsts fondēto pensiju shēmas darbību"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redakcionālo nepilnību anotācijas 1.1.sadaļā norādītajā informācijā: "Valsts fondēto pensiju likuma (turpmāk - likums) 10.panta 2.</w:t>
            </w:r>
            <w:r w:rsidR="00000000" w:rsidRPr="00000000" w:rsidDel="00000000">
              <w:rPr>
                <w:vertAlign w:val="superscript"/>
                <w:rtl w:val="0"/>
              </w:rPr>
              <w:t xml:space="preserve">1</w:t>
            </w:r>
            <w:r w:rsidR="00000000" w:rsidRPr="00000000" w:rsidDel="00000000">
              <w:rPr>
                <w:rtl w:val="0"/>
              </w:rPr>
              <w:t xml:space="preserve"> daļa (stāsies spēkā 2024.gada 1.jūlijā)</w:t>
            </w:r>
            <w:r w:rsidR="00000000" w:rsidRPr="00000000" w:rsidDel="00000000">
              <w:rPr>
                <w:u w:val="single"/>
                <w:rtl w:val="0"/>
              </w:rPr>
              <w:t xml:space="preserve">- Ministru kabinets</w:t>
            </w:r>
            <w:r w:rsidR="00000000" w:rsidRPr="00000000" w:rsidDel="00000000">
              <w:rPr>
                <w:rtl w:val="0"/>
              </w:rPr>
              <w:t xml:space="preserve"> nosaka:"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r w:rsidR="00000000" w:rsidRPr="00000000" w:rsidDel="00000000">
              <w:rPr>
                <w:vertAlign w:val="superscript"/>
                <w:rtl w:val="0"/>
              </w:rPr>
              <w:t xml:space="preserve">1</w:t>
            </w:r>
            <w:r w:rsidR="00000000" w:rsidRPr="00000000" w:rsidDel="00000000">
              <w:rPr>
                <w:rtl w:val="0"/>
              </w:rPr>
              <w:t xml:space="preserve">1. noteikumu, ka konta izraksta atspoguļošanas nolūkā tajā ir ietverts shēmas dalībnieka vārds, uzvārds, personas kods, līdzekļu pārvaldītāja un ieguldījumu plāna nosaukums, shēmas dalībnieka kontā reģistrētās kopējās iemaksas, uzkrātais kapitāls, kā arī datums, no kura shēmas dalībnieks piedalās fondēto pensiju shēmā;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ietvert skaidrojumu, kas paskaidrotu ar ko saprotamas " shēmas dalībnieka kontā reģistrētās kopējās iemaksas", proti, ka projekta ietvaros netiek plānots atsevišķi uzskaitīt katru shēmas dalībnieka kontā veikto iemaksu, bet gan tikai kopējo iemaksu, kas atspoguļotos tikai kā kopējā iemaksas summa skaitļa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23-TA-1834</w:t>
    </w:r>
    <w:r>
      <w:br/>
    </w:r>
    <w:r w:rsidR="00000000" w:rsidRPr="00000000" w:rsidDel="00000000">
      <w:rPr>
        <w:rtl w:val="0"/>
      </w:rPr>
      <w:t xml:space="preserve">Izdrukāts 21.09.2023. 09.51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23-TA-1834</w:t>
    </w:r>
    <w:r>
      <w:br/>
    </w:r>
    <w:r w:rsidR="00000000" w:rsidRPr="00000000" w:rsidDel="00000000">
      <w:rPr>
        <w:rtl w:val="0"/>
      </w:rPr>
      <w:t xml:space="preserve">Izdrukāts 21.09.2023. 09.51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Atzinumi_23-TA-1834.docx</dc:title>
</cp:coreProperties>
</file>

<file path=docProps/custom.xml><?xml version="1.0" encoding="utf-8"?>
<Properties xmlns="http://schemas.openxmlformats.org/officeDocument/2006/custom-properties" xmlns:vt="http://schemas.openxmlformats.org/officeDocument/2006/docPropsVTypes"/>
</file>