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pārziņā esošo Eiropas Savienības fondu un ārvalstu finanšu palīdzības aktualitātēm līdz 2025.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 pielikumā "ES fondu 2021.–2027. gada plānošanas perioda MK noteikumu par specifisko atbalsta mērķu ieviešanu izstrādes laika grafika progress" ietverto informāciju attiecībā uz 4.3.5.1. pasākuma "Sabiedrībā balstītu sociālo pakalpojumu pieejamības palielināšana" piekto kārtu, plānoto atlases uzsākšanas laiku precizējot no 11.03.2025. uz "Atlase beigusies".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SAM 4.3.5.1. pasākuma piektās kārtas projektu atlase un vērtēšana ir noslēgusies – projekti ir apstiprināti, un šobrīd notiek projektu iesniegumu tehniska precizēšana un līgumu slēgšana ar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šī gada septembrī plānots pabeigt arī SAM 4.3.5.1. pasākuma pirmās kārtas otrā uzsaukuma un ceturtās kārtas projektu vērtēšanu. Attiecīgi aicinām sekot līdzi aktuālajai informācijai par projektu atlases progresu CFLA tīmekļvietnē un, virzot informatīvo ziņojumu izskatīšanai MK, ja nepieciešams, precizēt informatīvā ziņojuma 3. pielikumā ietverto projektu atlases progresa informāciju attiecībā uz iepriekš minētajām SAM 4.3.5.1. pasākuma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informēt, ka 03.09.2025. ir izsludināta SAM 4.3.6.4. pasākuma "Atbalsta instrumentu izstrāde un ieviešana ģimenes funkcionalitātes stiprināšanai" otrās kārtas otrā uzsaukuma projektu atlase. Līdz ar to aicinām, virzot informatīvo ziņojumu izskatīšanai MK, precizēt arī informatīvā ziņojuma 3. pielikumā ietverto informāciju par projektu atlases progresu attiecībā uz SAM 4.3.6.4. pasākuma otro 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Iestāžu ziņotie Atveseļošanas fonda plāna ceturtā maksājuma pieprasījuma atskaites punktu/mērķu izpildes kavējumi; 6.pielikums. Iestāžu ziņotie Atveseļošanas fonda plāna piektā un sestā maksājuma pieprasījumu atskaites punktu/mērķu izpildes kavējumi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5.–6. pielikumu "Iestāžu ziņotie 2024. gada Atveseļošanas fonda plāna atskaites punktu/mērķu izpildes kavējumi" precizēt atbilstoši iestāžu līdz 03.09.2025. iesniegtajai aktuālajai informācijai KPVIS.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 sadaļas "ES fondu investīcijas" otrās rindkopas pēdējo teikumu piedāvātajā redakcijā, lai būtu nepārprotami skaidrs, ka Labklājības ministrijas pārziņā esošiem pasākumiem regulējums tiks izstrādāts līdz šī gada beigām un tas ir atbilstoši ES fondu 2021.–2027. gada plānošanas perioda MK noteikumu par specifisko atbalsta mērķu ieviešanu izstrādes laika grafikam.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atsevišķu investīciju regulējums LM pārziņā plānots 2025. gada 3. un 4. ceturksnī (43 milj. </w:t>
            </w:r>
            <w:r w:rsidR="00000000" w:rsidRPr="00000000" w:rsidDel="00000000">
              <w:rPr>
                <w:i w:val="1"/>
                <w:rtl w:val="0"/>
              </w:rPr>
              <w:t xml:space="preserve">euro</w:t>
            </w:r>
            <w:r w:rsidR="00000000" w:rsidRPr="00000000" w:rsidDel="00000000">
              <w:rPr>
                <w:rtl w:val="0"/>
              </w:rPr>
              <w:t xml:space="preserve">) un VARAM, IZM un VK pārziņā plānots 2026. gadā (52 milj. </w:t>
            </w:r>
            <w:r w:rsidR="00000000" w:rsidRPr="00000000" w:rsidDel="00000000">
              <w:rPr>
                <w:i w:val="1"/>
                <w:rtl w:val="0"/>
              </w:rPr>
              <w:t xml:space="preserve">euro</w:t>
            </w:r>
            <w:r w:rsidR="00000000" w:rsidRPr="00000000" w:rsidDel="00000000">
              <w:rPr>
                <w:rtl w:val="0"/>
              </w:rPr>
              <w:t xml:space="preserve">). Detalizētāk skatīt zemāk attēlu Nr. 3 un 4, un pielikumu Nr. 3 par MK noteikumu apstiprināšanu un atlašu uzsākšanu detalizēti par katru investīciju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ES fondu administratīvā sloga mazināšanas rīcības plāns ar aktuālo statusu uz 15.08.2025.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informatīvā ziņojuma 4. pielikumā ietvertajiem Finanšu ministrijas apkopotajiem priekšlikumiem un sagatavotajiem skaidrojumiem par plānotajām darbībām administratīvā sloga mazināšanai ES fondu ieviešanas un iepirkumu procesā, Labklājības ministrija ir secinājusi, ka ir atsevišķi Labklājības ministrijas virzīti jautājumi, uz kuriem sniegtās atbildes nav pietiekami skaidras, vai, iespējams, to būtība nav pienācīgi izprasta un par kuriem būtu nepieciešama turpmāka diskusija (t.i., atļauja valsts budžeta iestādēm pieprasīt valsts budžeta finansējumu, kas nav izmantots netiešo izmaksu finansēšanai; administratīvais slogs valsts atbalsta nosacījumu piemērošanā; vienošanās grozījumu sagatavošana KPVIS; ar horizontālā principa "Vienlīdzība, iekļaušana, nediskriminācija un pamattiesību ievērošana" īstenošanu un uzraudzību saistītie jautājumi). Minētie jautājumi nosūtīti Finanšu ministrijai ar Labklājības ministrijas 29.07.2025. e-pastu. Līdz ar to aicinām par tiem turpināt diskusiju, nepieciešamības gadījumā organizējot Labklājības ministrijas un Finanšu ministrijas pārstāvju tikšanos.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ES fondu administratīvā sloga mazināšanas rīcības plāns ar aktuālo statusu uz 15.08.2025.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 pielikumu "ES fondu administratīvā sloga mazināšanas rīcības plāns ar aktuālo statusu uz 15.08.2025." – 1.1. priekšlikumu "Pārskatīt MK noteikumus par SAM īstenošanu attiecībā uz prasībām, kas nav noteiktas kā obligātas, atbilstoši ES un Latvijas normatīvajam regulējumam", papildinot  kolonnas "Komentāri par izpildi" saturu ar informāciju par veiktajām izmaiņām horizontālā principa "Vienlīdzība, iekļaušana, nediskriminācija un pamattiesību ievērošana" vērtēšanas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 apstiprināta precizētā vadošās iestādes 3.1. metodika "Eiropas Reģionālās attīstības fonda, Eiropas Sociālā fonda plus, Kohēzijas fonda un Taisnīgas pārkārtošanās fonda projektu iesniegumu atlases metodika 2021.–2027.gadam", kas paredz arī izmaiņas horizontālā principa "Vienlīdzība, iekļaušana, nediskriminācija un pamattiesību ievērošana" kritērija vērtēšanā, kas, kopā ar izmaiņām KP VIS, vienkāršo un padara saprotamākas prasības šī kritērija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04.09.2025.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04.09.2025.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Atzinumi_25-TA-1922.docx</dc:title>
</cp:coreProperties>
</file>

<file path=docProps/custom.xml><?xml version="1.0" encoding="utf-8"?>
<Properties xmlns="http://schemas.openxmlformats.org/officeDocument/2006/custom-properties" xmlns:vt="http://schemas.openxmlformats.org/officeDocument/2006/docPropsVTypes"/>
</file>