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2019. gada 10. decembra noteikumos Nr. 614 "Kārtība, kādā aprēķina, piešķir un izlieto valsts budžetā paredzētos līdzekļus izglītojamo ēdināšanai"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noteikumu projekta "Grozījums Ministru kabineta 2019. gada 10. decembra noteikumos Nr. 614 "Kārtība, kādā aprēķina, piešķir un izlieto valsts budžetā paredzētos līdzekļus izglītojamo ēdināšanai"" (turpmāk – projekts) sākotnējās ietekmes </w:t>
            </w:r>
            <w:r w:rsidR="00000000" w:rsidRPr="00000000" w:rsidDel="00000000">
              <w:rPr>
                <w:i w:val="1"/>
                <w:rtl w:val="0"/>
              </w:rPr>
              <w:t xml:space="preserve">(ex-ante)</w:t>
            </w:r>
            <w:r w:rsidR="00000000" w:rsidRPr="00000000" w:rsidDel="00000000">
              <w:rPr>
                <w:rtl w:val="0"/>
              </w:rPr>
              <w:t xml:space="preserve"> novērtējuma ziņojuma (anotācijas) 1. sadaļā ietvertās informācijas izriet, ka </w:t>
            </w:r>
            <w:r w:rsidR="00000000" w:rsidRPr="00000000" w:rsidDel="00000000">
              <w:rPr>
                <w:u w:val="single"/>
                <w:rtl w:val="0"/>
              </w:rPr>
              <w:t xml:space="preserve">projekts stāsies spēkā 2023. gada 1. jūnijā, jo izdoti Ministru kabineta 2022. gada 27. septembra noteikumi Nr. 606 "Grozījumi Ministru kabineta 2012. gada 13. marta noteikumos Nr. 172 "Noteikumi par uztura normām izglītības iestāžu izglītojamiem, sociālās aprūpes un sociālās rehabilitācijas institūciju klientiem un ārstniecības iestāžu pacientiem"", kuru 2. punkts noteic, ka noteikumi stājas spēkā 30 dienas pēc tam, kad Veselības ministrija nosūtījusi publicēšanai oficiālajā izdevumā "Latvijas Vēstnesis" attiecīgu paziņojumu par to, ka ir pieņemts likums "Par valsts budžetu 2023. gadam" un noteikumu īstenošanai ir piešķirts nepieciešamais finansējums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 mājaslapā internetā likumi.lv ietvertās informācijas izriet, ka </w:t>
            </w:r>
            <w:r w:rsidR="00000000" w:rsidRPr="00000000" w:rsidDel="00000000">
              <w:rPr>
                <w:u w:val="single"/>
                <w:rtl w:val="0"/>
              </w:rPr>
              <w:t xml:space="preserve">Ministru kabineta 2022. gada 27. septembra noteikumi Nr. 606 "Grozījumi Ministru kabineta 2012. gada 13. marta noteikumos Nr. 172 "Noteikumi par uztura normām izglītības iestāžu izglītojamiem, sociālās aprūpes un sociālās rehabilitācijas institūciju klientiem un ārstniecības iestāžu pacientiem"" vēl nav spēkā</w:t>
            </w:r>
            <w:r w:rsidR="00000000" w:rsidRPr="00000000" w:rsidDel="00000000">
              <w:rPr>
                <w:rtl w:val="0"/>
              </w:rPr>
              <w:t xml:space="preserve">. Līdz ar to nav skaidrs, kādēļ projekta 2. punkts paredz, ka noteikumi stāsies spēkā 2023. gada 1. jūnijā.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projekta 2. punktā paredzēto noteikumu spēkā stāšanās termiņu un nepieciešamības gadījumā precizēt to, kā arī papildināt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 sadaļu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23-TA-424</w:t>
    </w:r>
    <w:r>
      <w:br/>
    </w:r>
    <w:r w:rsidR="00000000" w:rsidRPr="00000000" w:rsidDel="00000000">
      <w:rPr>
        <w:rtl w:val="0"/>
      </w:rPr>
      <w:t xml:space="preserve">Izdrukāts 12.05.2023.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23-TA-424</w:t>
    </w:r>
    <w:r>
      <w:br/>
    </w:r>
    <w:r w:rsidR="00000000" w:rsidRPr="00000000" w:rsidDel="00000000">
      <w:rPr>
        <w:rtl w:val="0"/>
      </w:rPr>
      <w:t xml:space="preserve">Izdrukāts 12.05.2023.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Atzinumi_23-TA-424.docx</dc:title>
</cp:coreProperties>
</file>

<file path=docProps/custom.xml><?xml version="1.0" encoding="utf-8"?>
<Properties xmlns="http://schemas.openxmlformats.org/officeDocument/2006/custom-properties" xmlns:vt="http://schemas.openxmlformats.org/officeDocument/2006/docPropsVTypes"/>
</file>