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 rodas rūpnieciskās darbības zonās, kā arī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izpildot Ministru prezidenta 2023.gada 5.maija rezolūciju Nr. 7.8.5./2023-DOC-953-1183 ar uzdevumu Ekonomikas ministrijai sadarbībā ar Vides aizsardzības un reģionālās attīstības ministriju, Tieslietu ministriju, Veselības ministriju, Iekšlietu ministriju un Finanšu ministriju izveidot starpinstitucionālu darba grupu trokšņu jautājuma vispusīgai izvērtēšanai izklaides vietu darbībā un līdz 2023. gada 1. novembrim sniegt priekšlikumus par nepieciešamajiem grozījumiem normatīvajā regulējumā, izveidoja starpinstitucionālu darba grupu, kuras sastāvā iekļauti: Ekonomikas ministrija, Ministru prezidenta padomniece valsts pārvaldes jautājumos, Vides aizsardzības un reģionālās attīstības ministrija, Tieslietu ministrija, Finanšu ministrija, Iekšlietu ministrija, Kultūras ministrija, Veselības inspekcija, Valsts policija, Rīgas valstspilsētas pašvaldība, Rīgas pašvaldības policija, Rīgas Apkaimju alianse, Latvijas Viesnīcu un restorānu asociācija, Latvijas Pasākumu producentu asociācija. Tāpat sanāksmēs tika pieaicinātas ieinteresētās puses: Iniciatīva Naktsmieru Rīgai, Latvijas Akustiķu apvienība, Latvijas Restorānu biedrība, Rīgas vēsturisko namu biedrība un Tiesībsarga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8.decembrī Ekonomikas ministrija informēja Ministru prezidenti E.Siliņu (Nr. 7.8.5./2023-DOC-953-1183) par darba grupas izdarītajiem secinājumiem un turpmākās darbības priekšlikumiem: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VARAM kā vadošajai valsts pārvaldes iestādei vides aizsardzības, reģionālās attīstības, pašvaldību attīstības un pārraudzības, teritorijas attīstības plānošanas un zemes pārvaldības, valsts pārvaldes pakalpojumu pārvaldības un informācijas sabiedrības un digitālās transformācijas attīstības plānošana, koordinācijas un pārvaldības jomās izstrādāt normatīvo aktu grozījumus, lai nodrošinātu pašvaldībām deleģējumu vietējā līmenī noteikt nosacījumus skaņu pastiprināšanas ierīču izmantošanai un uzraudzībai.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VARAM kā vadošajai valsts pārvaldes iestādei vides aizsardzības, reģionālās attīstības, pašvaldību attīstības un pārraudzības, teritorijas attīstības plānošanas un zemes pārvaldības, valsts pārvaldes pakalpojumu pārvaldības un informācijas sabiedrības un digitālās transformācijas attīstības plānošana, koordinācijas un pārvaldības jomās, izveidot starpinstitucionālu darba grupu lai izstrādātu vadlīnijas pašvaldību regulējumiem. Papildus, ņemot vērā, ka saskaņā ar Pašvaldību likuma 47. pantu 2.apakšpunktu VARAM mēneša laikā no saistošo noteikumu saņemšanas dienas izvērtē to tiesiskumu un nosūta pašvaldībai attiecīgu atzinumu, VARAM gadījumā, ja no pašvaldības tiek saņemta informācija, ka saistošo noteikumu izstrādes laikā radušās grūtības, sniegt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Nodrošinot iespēju ievērot izvirzītās prasības sabiedriskās kārtības nodrošināšanai, pašvaldībām sadarbībā ar pašvaldības policiju izstrādāt skaidrus, izmērāmus un konkrētus kritērijus/vadlīnijas skaņu pastiprinošo iekārtu izmantošanas kārtībai. Kritērijiem/vadlīnijām jābūt objektīvām un tās nekādā veidā nedrīkst radīt būtisku slogu uzņēmējiem vai ierobežot konkurenci. Papildus tam, pašvaldībām nodrošināt uzņēmēju un sabiedrības informēšanu, lai visas puses var izprast savas tiesības un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papildināt likumprojekta definīcijas pēc 24</w:t>
            </w:r>
            <w:r w:rsidR="00000000" w:rsidRPr="00000000" w:rsidDel="00000000">
              <w:rPr>
                <w:vertAlign w:val="superscript"/>
                <w:rtl w:val="0"/>
              </w:rPr>
              <w:t xml:space="preserve">1 </w:t>
            </w:r>
            <w:r w:rsidR="00000000" w:rsidRPr="00000000" w:rsidDel="00000000">
              <w:rPr>
                <w:rtl w:val="0"/>
              </w:rPr>
              <w:t xml:space="preserve">punkta ar jaunu definīciju - troksnis no skaņu pastiprinošām iekārtām. Šāda papildus definīcija ir nepieciešama, jo definīcija vides troksnis šo trokšņa veidu neietver, bet šāds regulējums ir nepieciešams, lai dotu pašvaldībām tiesības regulēt šo jomu ar saistošiem noteikumiem (sk. turpmākos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būtu nepieciešams papildus deleģējums Pašvaldību likumā saistībā ar deleģējumu pašvaldībām izdot saistošos noteikumus, kā arī tiesībām piemērot administratīvos sodus.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pamatojumam pie definīcijas, priekšlikums palidināt regulējumu ar jaunu trokšņu veidu - trokšņi no skaņu pastiprinošām 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trokšņa un trokšņa no skaņu pastiprinošām iekārtām robežlielumos un mērķlielumos.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pamatojumam pie definīcijas, papildināt nodaļu ar jaunu pantu, kas reglamentē troksni no skaņu pastiprinošām iekārtām. Priekšlikums paredz šo regulējumu noteikt pašvaldību saistošo noteikumu līmenī, nosakot tiesības, bet ne pienākumu šādus noteikumus noteikt, ņemot vērā, ka ne visām pašvaldībām troksnis no skaņu pastiprinošām iekārtām rada problēmas. Priekšlikums paredz arī Vides aizsardzības un reģionālās attīstības ministrijai izstrādāt vadlīnijas pašvaldībām kā noteikt objektīvus, izmērāmus un konkrētus kritērijus un skaņu pastiprinošo iekārtu izmantošanas un uzraudzības kārtību, līdzsvarojot iedzīvotāju un izklaides jomas uzņēmēju intereses. Gadījumā, ja priekšlikums tiek pieņemts, būtu nepieciešams noteikt pārejas periodu šādu vadlīniju izstrādei, kas varētu būt viens gads.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w:t>
            </w:r>
            <w:r w:rsidR="00000000" w:rsidRPr="00000000" w:rsidDel="00000000">
              <w:rPr>
                <w:vertAlign w:val="superscript"/>
                <w:rtl w:val="0"/>
              </w:rPr>
              <w:t xml:space="preserve">14</w:t>
            </w:r>
            <w:r w:rsidR="00000000" w:rsidRPr="00000000" w:rsidDel="00000000">
              <w:rPr>
                <w:rtl w:val="0"/>
              </w:rPr>
              <w:t xml:space="preserve">. Troksnis no skaņu pastiprinošām iekārtām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var izdot saistošos noteikumus, nosakot robežlielumus un mērķlielumus troksnim no skaņu pastiprinošām iekārtām un skaņu pastiprinošo iekārtu izmantošanas un uzraudzības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sadarbībā ar Ekonomikas ministriju un pašvaldības pārstāvošām organizācijām izdot vadlīnijas šī panta pirmajā daļā noteikto saistošo noteikumu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pamatojumam pie definīcijas, priekšlikums papildināt nodaļas nosaukumu ar jaunu trokšņu veidu - trokšņi no skaņu pastiprinošām 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VI4 nodaļa. Vides trokšņa un trokšņa no skaņu pastiprinošām iekārtām novērtēšana un pārvaldība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19.02.2024.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19.02.2024.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