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atzītu profesionālo izglītību un profesionālo kvalifikāciju apliecinošu dokumentu, moduļa apliecību un profesionālās izglītības programmas daļas apguvi apliecinošu dokumentu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Neiebilstam noteikumu projekta tālākai virzībai, ja anotācijas 3.sadaļā "Tiesību akta projekta ietekme uz valsts budžetu un pašvaldību budžetiem" pie "Cita informācija" tiek svītrota teikuma daļa "un attiecīgie finanšu aprēķini iekļauti minētā projekta anotācijas 3. sadaļā." Norādām, ka saistītā Ministru kabineta noteikumu projekta "Grozījumi Ministru kabineta 2024. gada 25. jūnija noteikumos Nr. 396 "Valsts pārbaudījumu informācijas sistēmas noteikumi"" (26-TA-755) anotācijas 3. sadaļā nav ietverti nekādi finanšu aprēķini, bet gan ir norādīts, ka "</w:t>
            </w:r>
            <w:r w:rsidR="00000000" w:rsidRPr="00000000" w:rsidDel="00000000">
              <w:rPr>
                <w:i w:val="1"/>
                <w:rtl w:val="0"/>
              </w:rPr>
              <w:t xml:space="preserve">Informācijas sistēmu pilnveide notiek izmantojot projekta Nr. 2.1.2.1.i.0/2/24/I/CFLA/004 "Izglītību apliecinošo dokumentu reģistrs" līdzekļus. Izveidoto risinājumu uzturēšana plānota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3.sadaļu, norādot, ka noteikumu projekts tiks īstenots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Šolina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26-TA-740</w:t>
    </w:r>
    <w:r>
      <w:br/>
    </w:r>
    <w:r w:rsidR="00000000" w:rsidRPr="00000000" w:rsidDel="00000000">
      <w:rPr>
        <w:rtl w:val="0"/>
      </w:rPr>
      <w:t xml:space="preserve">Izdrukāts 18.05.2026.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26-TA-740</w:t>
    </w:r>
    <w:r>
      <w:br/>
    </w:r>
    <w:r w:rsidR="00000000" w:rsidRPr="00000000" w:rsidDel="00000000">
      <w:rPr>
        <w:rtl w:val="0"/>
      </w:rPr>
      <w:t xml:space="preserve">Izdrukāts 18.05.2026.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Atzinumi_26-TA-740.docx</dc:title>
</cp:coreProperties>
</file>

<file path=docProps/custom.xml><?xml version="1.0" encoding="utf-8"?>
<Properties xmlns="http://schemas.openxmlformats.org/officeDocument/2006/custom-properties" xmlns:vt="http://schemas.openxmlformats.org/officeDocument/2006/docPropsVTypes"/>
</file>