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24-TA-2292: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13. decembra noteikumos Nr. 806 "Noteikumi par Iekšlietu ministrijas sistēmas iestāžu un Ieslodzījuma vietu pārvaldes amatpersonu ar speciālajām dienesta pakāpēm mēnešalgu un speciālo piemaksu noteikšanas kārtību un to apmēru"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jaunu piemaksu ieviešana ilgtermiņā padara sistēmu necaurspīdīgu un komplicētu. Arī Valsts kancelejas virzītie grozījumi Valsts un pašvaldību institūciju amatpersonu un darbinieku atlīdzības likumā, kas stājās spēkā 2022. gada 1. jūlijā, ir vērsti primāri uz konkurētspējīgu mēnešalgu nodrošināšanu, piemaksas nosakot tikai atsevišķos, specifiskos gadījumos. Valsts kancelejas ieskatā anotācijā norādītās problēmas ir novēršamas, pārskatot un nodrošinot konkurētspējīgas mēnešalgas, ņemot vērā amata pienākumu izpildes specifiskos apstākļus, nevis ieviešot jaunas piemaksas.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saskaņā ar Valsts un pašvaldību institūciju amatpersonu un darbinieku atlīdzības likuma 15. panta pirmo daļu amatpersona (darbinieks) saņem speciālās piemaksas par darbu (dienestu), kas saistīts ar īpašu risku, </w:t>
            </w:r>
            <w:r w:rsidR="00000000" w:rsidRPr="00000000" w:rsidDel="00000000">
              <w:rPr>
                <w:u w:val="single"/>
                <w:rtl w:val="0"/>
              </w:rPr>
              <w:t xml:space="preserve">par nosacījumiem, kas saistīti ar amata (dienesta, darba) specifiku</w:t>
            </w:r>
            <w:r w:rsidR="00000000" w:rsidRPr="00000000" w:rsidDel="00000000">
              <w:rPr>
                <w:rtl w:val="0"/>
              </w:rPr>
              <w:t xml:space="preserve">, par diplomātisko rangu, izdienu un speciālo dienesta pakāpi. Saskaņā ar Ministru kabineta 2016. gada 13. decembra noteikumu Nr. 806 "Noteikumi par Iekšlietu ministrijas sistēmas iestāžu un Ieslodzījuma vietu pārvaldes amatpersonu ar speciālajām dienesta pakāpēm mēnešalgu un speciālo piemaksu noteikšanas kārtību un to apmēru" 9.2. apakšpunktu amatpersona saņem speciālo piemaksu par nosacījumiem, kas saistīti ar amata (dienesta)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speciālai piemaksai jābūt saistītai tieši ar amata </w:t>
            </w:r>
            <w:r w:rsidR="00000000" w:rsidRPr="00000000" w:rsidDel="00000000">
              <w:rPr>
                <w:b w:val="1"/>
                <w:rtl w:val="0"/>
              </w:rPr>
              <w:t xml:space="preserve">specifiku</w:t>
            </w:r>
            <w:r w:rsidR="00000000" w:rsidRPr="00000000" w:rsidDel="00000000">
              <w:rPr>
                <w:rtl w:val="0"/>
              </w:rPr>
              <w:t xml:space="preserve">, nevis vispārīgai un attiecināmai pilnīgi uz katru amatpersonu.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norādām, ka </w:t>
            </w:r>
            <w:r w:rsidR="00000000" w:rsidRPr="00000000" w:rsidDel="00000000">
              <w:rPr>
                <w:b w:val="1"/>
                <w:rtl w:val="0"/>
              </w:rPr>
              <w:t xml:space="preserve">konceptuāli nav</w:t>
            </w:r>
            <w:r w:rsidR="00000000" w:rsidRPr="00000000" w:rsidDel="00000000">
              <w:rPr>
                <w:rtl w:val="0"/>
              </w:rPr>
              <w:t xml:space="preserve"> atbalstāma tādas piemaksas ieviešana kā “par noteikto funkciju un uzdevumu izpildi”, </w:t>
            </w:r>
            <w:r w:rsidR="00000000" w:rsidRPr="00000000" w:rsidDel="00000000">
              <w:rPr>
                <w:u w:val="single"/>
                <w:rtl w:val="0"/>
              </w:rPr>
              <w:t xml:space="preserve">kas pēc būtības nevar būt piemaksas veids, jo amatpersonām par noteikto funkciju un uzdevumu izpildi tiek noteikta mēnešalga</w:t>
            </w:r>
            <w:r w:rsidR="00000000" w:rsidRPr="00000000" w:rsidDel="00000000">
              <w:rPr>
                <w:rtl w:val="0"/>
              </w:rPr>
              <w:t xml:space="preserve">. Tas ir, katras amatpersonas amata pienākumos ietilpst noteikto funkciju un uzdevumu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 1. pielikumā ir veikti grozījumi, palielinot mēnešalgu skalas minimumu par 10 % visām mēnešalgu grupām, savukārt maksimālais apmērs pamatā visiem ir palielināts par 11 %, izņemot 7. un 8 . mēnešalgu grupu, kurām tiek palielināts par 12 %, lūdzam noteikumu projekta sākotnējās ietekmes novērtējumā (anotācijā) sniegt izsmeļošu skaidrojumu, kāpēc 7. un 8. mēnešalgu grupas saņēmējiem maksimālais mēnešalgas apmērs pieaugs par 12 %, kas ir straujāk nekā pārējiem.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noteikumu projekta sākotnējās ietekmes novērtējuma ziņojumā (anotācijā) par to, vai piemaksa par noteikto funkciju un uzdevumu izpildi attiecas pilnīgi uz visām amatpersonām, tostarp kadetiem, vai tikai uz atsevišķām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regulējums tiks attiecināts uz visiem kadetiem, lūdzam sniegt skaidrojumu, kādas tad ir kadetam noteiktās funkcijas un uzdevumi, par kuru izpildi pienāktos speciālā piemaksa.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24-TA-2292</w:t>
    </w:r>
    <w:r>
      <w:br/>
    </w:r>
    <w:r w:rsidR="00000000" w:rsidRPr="00000000" w:rsidDel="00000000">
      <w:rPr>
        <w:rtl w:val="0"/>
      </w:rPr>
      <w:t xml:space="preserve">Izdrukāts 07.11.2024.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24-TA-2292</w:t>
    </w:r>
    <w:r>
      <w:br/>
    </w:r>
    <w:r w:rsidR="00000000" w:rsidRPr="00000000" w:rsidDel="00000000">
      <w:rPr>
        <w:rtl w:val="0"/>
      </w:rPr>
      <w:t xml:space="preserve">Izdrukāts 07.11.2024.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Atzinumi_24-TA-2292.docx</dc:title>
</cp:coreProperties>
</file>

<file path=docProps/custom.xml><?xml version="1.0" encoding="utf-8"?>
<Properties xmlns="http://schemas.openxmlformats.org/officeDocument/2006/custom-properties" xmlns:vt="http://schemas.openxmlformats.org/officeDocument/2006/docPropsVTypes"/>
</file>