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Jautājumu par piecu papildu amata vietu (četras PMLP un viena IeM IC) un nepieciešamā finansējuma piešķiršanu skatīt, virzot likumprojektu "Par valsts budžetu 2030.gadam un budžeta ietvaru 2030., 2031. un 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uzturēšanas izmaksu pēc projekta pabeigšanas pieprasīšanas kārtība ir noteikta Ministru kabineta 2023.gada 17. janvāra noteikumos Nr. 15 “Maksimāli pieļaujamā valsts budžeta izdevumu kopapjoma un  katrai ministrijai un citai centrālajai valsts iestādei paredzētā izdevumu kopējā apjoma noteikšanas kārtība vidējam termiņam” un Ministru kabineta 2018. gada 17. jūlija noteikumos Nr. 421 “Kārtība, kādā veic gadskārtējā valsts budžeta likumā noteiktās apropriācijas izmaiņas”, kas arī ir norādīts Ministru kabineta rīkojuma projekta 5. punktā un tā anotācijas 3. sadaļā, līdz ar to Ministru kabineta sēdes protokollēmuma projekta 3. punktā ir svītrojams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priekšlikumu un atkārtoti lūdzam papildināt pases projekta 6.sadaļu "Izmaksu un ieguvumu analīze" ar konkrētajiem aprēķiniem un summām, kas izteiktas finansiālajos 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17.02.2025.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17.02.2025.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Atzinumi_24-TA-2882.docx</dc:title>
</cp:coreProperties>
</file>

<file path=docProps/custom.xml><?xml version="1.0" encoding="utf-8"?>
<Properties xmlns="http://schemas.openxmlformats.org/officeDocument/2006/custom-properties" xmlns:vt="http://schemas.openxmlformats.org/officeDocument/2006/docPropsVTypes"/>
</file>