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informācijas resursu, sistēmu un sadarbspējas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26.1. tiešsaistē tik ilgi, kamēr kartītē nomaina kontaktpersonu;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tiešsaistē tik ilgi, kamēr kartītē nomaina kontaktpersonu;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tiešsaistē tik ilgi, kamēr kartītē nomaina iestādes kontaktpersonu vai amatpersonu;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Leite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26.2. divus gadus pēc kontaktpersonas nomaiņas kartītē.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divus gadus pēc kontaktpersonas nomaiņas kartītē.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divus gadus pēc iestādes kontaktpersonas vai amatpersonas nomaiņas kartītē.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Leite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18.12.2023.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18.12.2023.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