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23-TA-1169: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19. novembra noteikumos Nr. 537 "Eiropas Ekonomikas zonas finanšu instrumenta un Norvēģijas finanšu instrumenta 2014.–2021. gada perioda programmas "Pētniecība un izglītība" aktivitātes "Inovācijas centri"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2019. gada 19. novembra noteikumos Nr. 537 "Eiropas Ekonomikas zonas finanšu instrumenta un Norvēģijas finanšu instrumenta 2014.–2021. gada perioda programmas "Pētniecība un izglītība" aktivitātes "Inovācijas centri"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noteikumu projektu var virzīt saskaņošanai (tostarp Finanšu ministrijai) un apstiprināšanai Ministru kabinetā tikai pēc saskaņojuma saņemšanas gan sadarbības komitejā, gan arī programmas komitejā.  No donoru puses Finanšu instrumenta biroja (turpmāk - FIB) 2023. gada 24. maija elektroniskā pasta vēstulē norādīts, ka saskaņā ar FIB 2023. gada 5. oktobra vēstuli par elastību Eiropas Ekonomikas zonas un Norvēģijas finanšu instrumenta programmu ieviešanā šajā situācijā nav jāveic grozījumi programmas līgumā, bet vienlaicīgi šādām izmaiņām ir jābūt saskaņotām programmas sadarbības komitejā. Lūdzam par šo attiecīgi papildināt anotāciju. Izglītības un zinātnes ministrija tikai 2023. gada 27. jūlijā ir nosūtījusi elektroniskā pasta vēstuli sadarbības komitejas un programmas komitejas locekļiem ar lūgumu līdz 2023. gada 10. augustam saskaņot plānotās izmaiņas, kas ir pēc atzinuma par šo noteikumu projektu sniegšanas termiņa (2023. gada 9. augusts).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abu augstākminēto komiteju saskaņojumu saņemšanas, lūdzam atbilstoši papildināt un precizēt anotācijas 1.3.  sadaļas apakšsadaļu “Risinājuma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Paleja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2019. gada 19. novembra noteikumos Nr. 537 "Eiropas Ekonomikas zonas finanšu instrumenta un Norvēģijas finanšu instrumenta 2014.–2021. gada perioda programmas "Pētniecība un izglītība" aktivitātes "Inovācijas centri"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normu, kas paredz, ka grozījumi stājas spēkā vienlaikus ar atbilstošajiem grozījumiem Ministru kabineta 2020. gada 2. jūnija noteikumos Nr. 333 "Eiropas Ekonomikas zonas finanšu instrumenta un Norvēģijas finanšu instrumenta 2014.–2021. gada perioda programmas "Pētniecība un izglītība" aktivitātes "Baltijas pētniecības programma" un aktivitātes "Stipendijas" īstenošanas noteikumi", kas paredz grozījumus attiecīgajās normās par finansējuma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lai šis noteikumu projekts tiek virzīts izskatīšanai Ministru kabinetā vienlaikus, ar noteikumu projektu par grozījumiem Ministru kabineta 2020. gada 2. jūnija noteikumos Nr. 333 "Eiropas Ekonomikas zonas finanšu instrumenta un Norvēģijas finanšu instrumenta 2014.–2021. gada perioda programmas "Pētniecība un izglītība" aktivitātes "Baltijas pētniecības programma" un aktivitātes "Stipendijas"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anotācijai ir pievienots arī pielikums "Saskaņošana ar EEZ un Norvēģijas programmas vadībā un īstenošanā iesaistītajām institūcijām", lūdzam ietvert uz to atsauci arī anotācijas tekstā, lai nodrošinātu nepārprotamu sasaisti.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pamatotu skaidrojumu anotācijas 1.3. sadaļas apakšsadaļu “Risinājumu apraksts” par MK noteikumu projekta pielikumā precizētā 3. sasniedzamā iznākuma “Uzlabota sadarbība starp programmā iesaistītajām saņēmējvalstu un donorvalstu organizācijām” rezultāta rādītāju “Apmierinātības līmenis ar partnerību (sadalījumā pa valstu tipiem)” un “Uzticības līmenis starp sadarbībā iesaistītajām saņēmējvalstu un donorvalstu organizācijām (sadalījumā pa valstu tipiem)” sākuma stadijas precizēšanu uz 6.42 un 6.32 kā arī sākuma gada precizēšanu uz 2022.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Paleja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"Risinājuma apraksts"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"Rezultātu rādītājs “Izglītojamo skaits, kuri piedalījušies inovāciju centros organizētajās izglītojošās programmās (sadalīts pa dzimumiem, vecuma grupām)” palielināts no 800 līdz 850 izglītojamiem, un iznākumu rādītājs “Inovācijas centros īstenoto izglītojošo programmu skaits” palielināts no 12 līdz 15 izglītības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projekta pielikuma 1. rezultāta rādītāja “Izglītojamo skaits, kuri piedalījušies inovāciju centros organizētajās izglītojošās programmās (sadalīts pa dzimumiem, vecuma grupām)” mērķa vērtību uz 850 (norādīts 880) atbilstoši anotācijā un Izglītības zinātnes ministrijas 2023. gada 27. jūlija elektroniskā pasta vēstulē, kas nosūtīta sadarbības komitejas un programmas komitejas locekļiem ar lūgumu līdz 2023. gada 10. augustam saskaņot plānotās izmaiņas,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2.1. sadaļu, ņemot vērā, ka noteikumu projekts paredz ietekmi uz Cēsu novada pašvaldību, Daugavpils pilsētas pašvaldību, Liepājas pilsētas pašvaldību un Ventspils pilsētas pašvaldību kā līdzfinansējuma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būs nepieciešams veikt grozījumus  projektu līgumos, kas attiecīgi ietekmē līdzfinansējuma saņēmējus un Valsts izglītības attīstības aģentūru kā aģentūru.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būs nepieciešams veikt grozījumus projektu līgumos, ar attiecīgo informāciju lūdzam papildināt arī anotācijas 1.3. vai 1.6.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6.1. sadaļas apakšsadaļu "Valsts un pašvaldību institūcijas", svītrojot norādi uz Finanšu ministriju, jo tā nav piedalījusies noteikumu projekta izstrādē.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7.1.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Kopējais programmas pieejamais finansējums ir 7 200 278 </w:t>
            </w:r>
            <w:r w:rsidR="00000000" w:rsidRPr="00000000" w:rsidDel="00000000">
              <w:rPr>
                <w:i w:val="1"/>
                <w:rtl w:val="0"/>
              </w:rPr>
              <w:t xml:space="preserve">euro </w:t>
            </w:r>
            <w:r w:rsidR="00000000" w:rsidRPr="00000000" w:rsidDel="00000000">
              <w:rPr>
                <w:rtl w:val="0"/>
              </w:rPr>
              <w:t xml:space="preserve"> (turpmāk – programmas finansējums), no kuriem valsts budžeta līdzfinansējums ir 15 procenti jeb 1 080 041.70 </w:t>
            </w:r>
            <w:r w:rsidR="00000000" w:rsidRPr="00000000" w:rsidDel="00000000">
              <w:rPr>
                <w:i w:val="1"/>
                <w:rtl w:val="0"/>
              </w:rPr>
              <w:t xml:space="preserve">euro</w:t>
            </w:r>
            <w:r w:rsidR="00000000" w:rsidRPr="00000000" w:rsidDel="00000000">
              <w:rPr>
                <w:rtl w:val="0"/>
              </w:rPr>
              <w:t xml:space="preserve"> un Eiropas Ekonomikas zonas finanšu instrumenta un Norvēģijas finanšu instrumenta līdzfinansējums ir 85 procenti jeb 6 120 236.30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precizējama Ministru kabineta noteikumu 11.punkta redakcija valsts budžeta līdzfinansējumu un Eiropas Ekonomikas zonas finanšu instrumenta un Norvēģijas finanšu instrumenta līdzfinansējumu norādot pilnos </w:t>
            </w:r>
            <w:r w:rsidR="00000000" w:rsidRPr="00000000" w:rsidDel="00000000">
              <w:rPr>
                <w:i w:val="1"/>
                <w:rtl w:val="0"/>
              </w:rPr>
              <w:t xml:space="preserve">euro</w:t>
            </w:r>
            <w:r w:rsidR="00000000" w:rsidRPr="00000000" w:rsidDel="00000000">
              <w:rPr>
                <w:rtl w:val="0"/>
              </w:rPr>
              <w:t xml:space="preserve">, ņemot vērā, ka gadskārtējā valsts budžeta likumā finansējums tiek plānots pilnos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Līdzfinansējuma saņēmēji var pieteikties uz papildus projekta līdzfinansējumu, ja tiek sasniegti papildus projekta rezultāti un iznākumi. Kopējā programmas papildus līdzfinansējuma summa ir 141 454 euro, no kuriem valsts budžeta līdzfinansējums ir 15 procenti jeb 21 218.10 euro un Eiropas Ekonomikas zonas finanšu instrumenta līdzfinansējums un Norvēģijas finanšu instrumenta līdzfinansējums ir 85 procenti jeb 120 235.90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izvērtēt un pēc nepieciešamības Ministru kabineta 2019. gada 19. novembra noteikumos Nr. 537 "Eiropas Ekonomikas zonas finanšu instrumenta un Norvēģijas finanšu instrumenta 2014.–2021. gada perioda programmas "Pētniecība un izglītība" aktivitātes "Inovācijas centri" īstenošanas noteikumi" plānoto 12.6. apakšpunktu izteikt atsevišķā 12.</w:t>
            </w:r>
            <w:r w:rsidR="00000000" w:rsidRPr="00000000" w:rsidDel="00000000">
              <w:rPr>
                <w:vertAlign w:val="superscript"/>
                <w:rtl w:val="0"/>
              </w:rPr>
              <w:t xml:space="preserve">1</w:t>
            </w:r>
            <w:r w:rsidR="00000000" w:rsidRPr="00000000" w:rsidDel="00000000">
              <w:rPr>
                <w:rtl w:val="0"/>
              </w:rPr>
              <w:t xml:space="preserve">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Līdzfinansējuma saņēmēji var pieteikties uz papildus projekta līdzfinansējumu, ja tiek sasniegti papildus projekta rezultāti un iznākumi. Kopējā programmas papildus līdzfinansējuma summa ir 141 454 euro, no kuriem valsts budžeta līdzfinansējums ir 15 procenti jeb 21 218.10 euro un Eiropas Ekonomikas zonas finanšu instrumenta līdzfinansējums un Norvēģijas finanšu instrumenta līdzfinansējums ir 85 procenti jeb 120 235.90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precizējama Ministru kabineta noteikumu 12.6.apakšpunkta redakcija valsts budžeta līdzfinansējumu un Eiropas Ekonomikas zonas finanšu instrumenta un Norvēģijas finanšu instrumenta līdzfinansējumu norādot pilnos </w:t>
            </w:r>
            <w:r w:rsidR="00000000" w:rsidRPr="00000000" w:rsidDel="00000000">
              <w:rPr>
                <w:i w:val="1"/>
                <w:rtl w:val="0"/>
              </w:rPr>
              <w:t xml:space="preserve">euro</w:t>
            </w:r>
            <w:r w:rsidR="00000000" w:rsidRPr="00000000" w:rsidDel="00000000">
              <w:rPr>
                <w:rtl w:val="0"/>
              </w:rPr>
              <w:t xml:space="preserve">, ņemot vērā, ka gadskārtējā valsts budžeta likumā finansējums tiek plānots pilnos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projektā  2.iznākuma rādītāju “Izglītojošajās programmās un darbnīcās iesaistīto pedagogu skaits” uz 200 atbilstoši MK noteikumu spēkā esošajai redakcijai, jo rezultāta palielinājums uz 240 nav saskaņots programmas sadarbības komitejā un nav arī skaidrots MK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Paleja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pielikumā ietvertās piezīmes nepieciešamību, ņemot vērā, ka attiecīgajā tabulā nav atrodama atsauce uz piezīmi.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23-TA-1169</w:t>
    </w:r>
    <w:r>
      <w:br/>
    </w:r>
    <w:r w:rsidR="00000000" w:rsidRPr="00000000" w:rsidDel="00000000">
      <w:rPr>
        <w:rtl w:val="0"/>
      </w:rPr>
      <w:t xml:space="preserve">Izdrukāts 08.08.2023. 13.39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23-TA-1169</w:t>
    </w:r>
    <w:r>
      <w:br/>
    </w:r>
    <w:r w:rsidR="00000000" w:rsidRPr="00000000" w:rsidDel="00000000">
      <w:rPr>
        <w:rtl w:val="0"/>
      </w:rPr>
      <w:t xml:space="preserve">Izdrukāts 08.08.2023. 13.39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Atzinumi_23-TA-1169.docx</dc:title>
</cp:coreProperties>
</file>

<file path=docProps/custom.xml><?xml version="1.0" encoding="utf-8"?>
<Properties xmlns="http://schemas.openxmlformats.org/officeDocument/2006/custom-properties" xmlns:vt="http://schemas.openxmlformats.org/officeDocument/2006/docPropsVTypes"/>
</file>