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26-TA-1783: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Kombinēto mācību īstenošanas un organizēšanas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14.08.2026.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14.08.2026.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profesionālās ievirzes izglītības programmās  līdz pieciem procentiem no plānotā kopīgo stundu skaita programmā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punkta redakciju, papildinot ar vārdiem "kombinētās mācības kā attālinātas mācības vai tiešsaistes mācības" un vienlaikus attiecīgi papildināt Noteikumu projekta anotācijas sadaļas "Risinājuma apraksts" 7) punktu "Profesionālās ievirzes izglītība".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ievirzes izglītības programmās kombinētās mācības kā attālinātas mācības vai tiešsaistes mācības īsteno līdz pieciem procentiem no plānotā kopīgo stundu skaita programmā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Beinaroviča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līdz 30 procentiem no mācību priekšmetam (kursam), modulim  noteiktā apjoma.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šāds nosacījums var ierobežot pamatotu iespēju īstenot attālināti pilnā apjomā kādu moduli vai mācību priekšmetu.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Beinaroviča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Neformālajā izglītībā (tai skaitā interešu izglītībā) kombinētās mācības var organizēt un īstenot atbilstoši attiecīgās izglītības programmas īstenotāja noteiktajai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kam jābūt noteiktam izglītības programmas īstenotāja noteiktajā kārtībā, attiecīgi precizējot Noteikumu projekta 5.punktu un Noteikumu projekta anotāciju. Vienlaikus lūgums skaidrot, vai tas neradīs izglītības iestādēm papildus birokrātisko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Beinaroviča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vismaz divās no šādām izglītības programmas sastāvdaļām – mācību priekšmetos (kursos), moduļos un  praksēs;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7.1.apakšpunktā minētā nosacījumu obligātumu, īpaši lūdzam skaidrot to attiecībā uz praksi, kur attālinātā forma dažādu nosacījumu dēļ nav piemērojama.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Beinaroviča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Kombinētās mācības tiek īstenotas kā efektīva, kvalitatīva, pilnvērtīga un iekļaujoša  mācību un studiju procesa daļa, lai nodrošinātu iespēju izglītojamam apgūt mācību un studiju procesā plānotos sasniedzamos rezultātus un attīstīt caurviju prasmes, kā arī nodrošinātu izglītojamam diferencētu, personalizētu un starpdisciplināru mācību un studiju procesu, izņemot šo noteikumu </w:t>
            </w:r>
            <w:r w:rsidR="00000000" w:rsidRPr="00000000" w:rsidDel="00000000">
              <w:rPr>
                <w:rtl w:val="0"/>
              </w:rPr>
              <w:t xml:space="preserve">10.</w:t>
            </w:r>
            <w:r w:rsidR="00000000" w:rsidRPr="00000000" w:rsidDel="00000000">
              <w:rPr>
                <w:rtl w:val="0"/>
              </w:rPr>
              <w:t xml:space="preserve"> un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apsvērt iespēju pārlikt šo punktu uz Noteikumu projekta 1.punktu vai uz 2.punktu kā 2.4.apakšpunktu.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Beinaroviča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Izglītības iestādes līdz 2026. gada 1. oktobrim izdod iekšējo normatīvo aktu par kombinēto mācību īstenošanu, tai skaitā atbilstoši šo noteikumu </w:t>
            </w:r>
            <w:r w:rsidR="00000000" w:rsidRPr="00000000" w:rsidDel="00000000">
              <w:rPr>
                <w:rtl w:val="0"/>
              </w:rPr>
              <w:t xml:space="preserve">9.3.5. </w:t>
            </w:r>
            <w:r w:rsidR="00000000" w:rsidRPr="00000000" w:rsidDel="00000000">
              <w:rPr>
                <w:rtl w:val="0"/>
              </w:rPr>
              <w:t xml:space="preserve">apakšpunktam</w:t>
            </w:r>
            <w:r w:rsidR="00000000" w:rsidRPr="00000000" w:rsidDel="00000000">
              <w:rPr>
                <w:rtl w:val="0"/>
              </w:rPr>
              <w:t xml:space="preserve"> nosakot rīcību gadījumā, ja kombinēto mācību laikā tiek konstatēta vai ir aizdomas par vardarbību pret izglītojamo.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nosacījums par jauna iekšēja normatīvā akti izstrādi radīs izglītības iestādēm papildus birokrātisko slogu. Noteikumu projektā ietvertie papildus nosacījumi par kombinēto mācību īstenošanu iekļaujami izglītības iestādes esošajos noteikumos un kārtībā, tās attiecīgi aktualizējot. Attiecīgi precizējama arī Noteikumu projekta anotācijas sadaļa "Risinājuma apraksts".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Beinaroviča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sadaļā "Risinājuma apraksts" 2.1.apakšpunktā minētos attālināto mācību īstenošanas vietas piemērus (mācības bibliotēkā, muzejā, dabā u.tml.), ņemot vērā, ka jāveic attālināto mācību apjoma uzskaite.  Norādām, ka Noteikumu projekta 6.punkts nosaka precīzu attālināto mācību īstenošanas apjomu, tāpēc nav skaidrs, kā varēs noteikt attiecīgo mācību apjomu, ja izglītojamais attālināto mācību procesā atrodas ārpus izglītības iestādes.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Beinaroviča (KM)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26-TA-1783</w:t>
    </w:r>
    <w:r>
      <w:br/>
    </w:r>
    <w:r w:rsidR="00000000" w:rsidRPr="00000000" w:rsidDel="00000000">
      <w:rPr>
        <w:rtl w:val="0"/>
      </w:rPr>
      <w:t xml:space="preserve">Izdrukāts 14.08.2026. 11.20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26-TA-1783</w:t>
    </w:r>
    <w:r>
      <w:br/>
    </w:r>
    <w:r w:rsidR="00000000" w:rsidRPr="00000000" w:rsidDel="00000000">
      <w:rPr>
        <w:rtl w:val="0"/>
      </w:rPr>
      <w:t xml:space="preserve">Izdrukāts 14.08.2026. 11.20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Atzinumi_26-TA-1783.docx</dc:title>
</cp:coreProperties>
</file>

<file path=docProps/custom.xml><?xml version="1.0" encoding="utf-8"?>
<Properties xmlns="http://schemas.openxmlformats.org/officeDocument/2006/custom-properties" xmlns:vt="http://schemas.openxmlformats.org/officeDocument/2006/docPropsVTypes"/>
</file>