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22-TA-2597: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Vispārējās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likumprojekta Anotācijas 8.1.9.nodaļu “Horizontālā ietekme uz personu ar invaliditāti vienlīdzīgām iespējām un tiesībām”, ņemot vērā, ka bērni ar invaliditāti, atbilstoši pedagoģiski medicīniskās komisijas atzinumam, nereti iegūst izglītību speciālās izglītības klasēs vai apgūst speciālās izglītības programmu vispārizglītojošās klasēs. Tā kā likumprojekta mērķis ir noteikt izglītojamo ar speciālām vajadzībām skaitu klasēs un grupās, kā arī noregulēt internāta darbībai nepieciešamo personālu, lūdzam minētajā anotācijas sadaļā </w:t>
            </w:r>
            <w:r w:rsidR="00000000" w:rsidRPr="00000000" w:rsidDel="00000000">
              <w:rPr>
                <w:u w:val="single"/>
                <w:rtl w:val="0"/>
              </w:rPr>
              <w:t xml:space="preserve">norādīt, kā likumprojekta normas ietekmēs bērnu ar invaliditāti, tai skaitā bērnu ar speciālām vajadzībām, vienlīdzīgas iespējas un tiesības.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Kampenusa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22-TA-2597</w:t>
    </w:r>
    <w:r>
      <w:br/>
    </w:r>
    <w:r w:rsidR="00000000" w:rsidRPr="00000000" w:rsidDel="00000000">
      <w:rPr>
        <w:rtl w:val="0"/>
      </w:rPr>
      <w:t xml:space="preserve">Izdrukāts 15.11.2022.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22-TA-2597</w:t>
    </w:r>
    <w:r>
      <w:br/>
    </w:r>
    <w:r w:rsidR="00000000" w:rsidRPr="00000000" w:rsidDel="00000000">
      <w:rPr>
        <w:rtl w:val="0"/>
      </w:rPr>
      <w:t xml:space="preserve">Izdrukāts 15.11.2022.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Atzinumi_22-TA-2597.docx</dc:title>
</cp:coreProperties>
</file>

<file path=docProps/custom.xml><?xml version="1.0" encoding="utf-8"?>
<Properties xmlns="http://schemas.openxmlformats.org/officeDocument/2006/custom-properties" xmlns:vt="http://schemas.openxmlformats.org/officeDocument/2006/docPropsVTypes"/>
</file>