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26. jūnija noteikumos Nr. 416 "Zāļu izplatīšanas un kvalitātes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anotācijā ietverto informāciju un redakcionāli precizēt, lai tā būtu skaidri saprotama, piemēram, pašreiz anotācijā ir šāda informācija - "Tā kā pastāv risks zāļu nepieejamībai saistīts zāļu izvešanu..", "Ievest paziņošanas procedūru vietā zāļu uzraudzības nolūkā nereģistrēto zāļu izplatīšanas atļaujas saņemšanas vietā,", " Turpmāk sniedzot paziņojumu Zāļu valsts aģentūra pirms nereģistrētu zāļu izplatīšanas, ID numurs šīm  zināms ir jau zināms.", "Pacientu interesēs, atbilstoši Farmācijas likuma 2. pantam, pēc noteikti izņēmuma gadījumi,.."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atsauci uz Ministru kabineta 202</w:t>
            </w:r>
            <w:r w:rsidR="00000000" w:rsidRPr="00000000" w:rsidDel="00000000">
              <w:rPr>
                <w:b w:val="1"/>
                <w:rtl w:val="0"/>
              </w:rPr>
              <w:t xml:space="preserve">4</w:t>
            </w:r>
            <w:r w:rsidR="00000000" w:rsidRPr="00000000" w:rsidDel="00000000">
              <w:rPr>
                <w:rtl w:val="0"/>
              </w:rPr>
              <w:t xml:space="preserve">.gada </w:t>
            </w:r>
            <w:r w:rsidR="00000000" w:rsidRPr="00000000" w:rsidDel="00000000">
              <w:rPr>
                <w:b w:val="1"/>
                <w:rtl w:val="0"/>
              </w:rPr>
              <w:t xml:space="preserve">1</w:t>
            </w:r>
            <w:r w:rsidR="00000000" w:rsidRPr="00000000" w:rsidDel="00000000">
              <w:rPr>
                <w:rtl w:val="0"/>
              </w:rPr>
              <w:t xml:space="preserve">6.</w:t>
            </w:r>
            <w:r w:rsidR="00000000" w:rsidRPr="00000000" w:rsidDel="00000000">
              <w:rPr>
                <w:b w:val="1"/>
                <w:rtl w:val="0"/>
              </w:rPr>
              <w:t xml:space="preserve">janvāra</w:t>
            </w:r>
            <w:r w:rsidR="00000000" w:rsidRPr="00000000" w:rsidDel="00000000">
              <w:rPr>
                <w:rtl w:val="0"/>
              </w:rPr>
              <w:t xml:space="preserve"> sēdes protokollēmuma </w:t>
            </w:r>
            <w:r w:rsidR="00000000" w:rsidRPr="00000000" w:rsidDel="00000000">
              <w:rPr>
                <w:b w:val="1"/>
                <w:rtl w:val="0"/>
              </w:rPr>
              <w:t xml:space="preserve">Nr.2 54.§ </w:t>
            </w:r>
            <w:r w:rsidR="00000000" w:rsidRPr="00000000" w:rsidDel="00000000">
              <w:rPr>
                <w:rtl w:val="0"/>
              </w:rPr>
              <w:t xml:space="preserve">(23-TA-3101) "Informatīvais ziņojums </w:t>
            </w:r>
            <w:r w:rsidR="00000000" w:rsidRPr="00000000" w:rsidDel="00000000">
              <w:rPr>
                <w:b w:val="1"/>
                <w:rtl w:val="0"/>
              </w:rPr>
              <w:t xml:space="preserve">"P</w:t>
            </w:r>
            <w:r w:rsidR="00000000" w:rsidRPr="00000000" w:rsidDel="00000000">
              <w:rPr>
                <w:rtl w:val="0"/>
              </w:rPr>
              <w:t xml:space="preserve">ar zāļu finansiālo pieejamību"" 8.1. punktu (pašreiz norādīts - Ministru kabineta 2025.gada 26.februāra sēdes protokollēmuma (23-TA-3101) "Informatīvais ziņojums par zāļu finansiālo pieejamību" 8.1.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7.4.sadaļā norādīts, ka “</w:t>
            </w:r>
            <w:r w:rsidR="00000000" w:rsidRPr="00000000" w:rsidDel="00000000">
              <w:rPr>
                <w:i w:val="1"/>
                <w:rtl w:val="0"/>
              </w:rPr>
              <w:t xml:space="preserve">Ņemot vērā ieviesto elastību tiesību regulējumā par nereģistrēto zāļu atsevišķu atļauju vietā ieviešot paziņošanas procedūru Zāļu valsts aģentūrā tiks veikta iekšējo institūcijas procesu efektivizācija.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2.1.sadaļā norādīts, ka “</w:t>
            </w:r>
            <w:r w:rsidR="00000000" w:rsidRPr="00000000" w:rsidDel="00000000">
              <w:rPr>
                <w:i w:val="1"/>
                <w:rtl w:val="0"/>
              </w:rPr>
              <w:t xml:space="preserve">Paplašinot  gadījumu loku, kad nereģistrētu zāļu izplatīšanas atļauja nav nepieciešama un tā vietā, atsevišķos gadījumos ieviešot vienkāršāku procedūru - paziņošanu, tiek veidots elastīgāks tiesību regulējums nereģistrēto zāļu uzraudzībā un mazinās birokrātiskais slogs gan Zāļu valsts aģentūrai, gan zāļu vairumtirgotājiem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2025.gada 1.janvāri spēkā stājušies Ministru kabineta 2024.gada 18.decembra noteikumi Nr.895 “Zāļu valsts aģentūras maksas pakalpojumu cenrādis”.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nav skaidrs, kā noteikumu projektā paredzētie grozījumi praksē tiks īstenoti kopā ar Zāļu valsts aģentūras maksas pakalpojumu cenrādi, t.i., ir vai nav nepieciešami grozījumi Zāļu valsts aģentūras maksas pakalpojumu cenrādī. Līdz ar to lūdzam izvērtēt iepriekš minēto un attiecīgi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6.2.sadaļā norādīto informāciju, ka Farmācijas likuma grozījumi pieņemti Saeimā 3. lasījumā </w:t>
            </w:r>
            <w:r w:rsidR="00000000" w:rsidRPr="00000000" w:rsidDel="00000000">
              <w:rPr>
                <w:b w:val="1"/>
                <w:rtl w:val="0"/>
              </w:rPr>
              <w:t xml:space="preserve">š.g.</w:t>
            </w:r>
            <w:r w:rsidR="00000000" w:rsidRPr="00000000" w:rsidDel="00000000">
              <w:rPr>
                <w:rtl w:val="0"/>
              </w:rPr>
              <w:t xml:space="preserve"> 20. jūnijā, jo tie ir 2024.gada 20.jūnijā pieņemtie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13.03.2025.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23-TA-3162</w:t>
    </w:r>
    <w:r>
      <w:br/>
    </w:r>
    <w:r w:rsidR="00000000" w:rsidRPr="00000000" w:rsidDel="00000000">
      <w:rPr>
        <w:rtl w:val="0"/>
      </w:rPr>
      <w:t xml:space="preserve">Izdrukāts 13.03.2025.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Atzinumi_23-TA-3162.docx</dc:title>
</cp:coreProperties>
</file>

<file path=docProps/custom.xml><?xml version="1.0" encoding="utf-8"?>
<Properties xmlns="http://schemas.openxmlformats.org/officeDocument/2006/custom-properties" xmlns:vt="http://schemas.openxmlformats.org/officeDocument/2006/docPropsVTypes"/>
</file>