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24-TA-2660: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Jaunatnes politikas īstenošanas plāns 2025.–2027.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politikas īstenošanas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pasākuma 2.4.1.  viens no darbības rezultātiem ir norādīts "Izstrādāts algoritms </w:t>
            </w:r>
            <w:r w:rsidR="00000000" w:rsidRPr="00000000" w:rsidDel="00000000">
              <w:rPr>
                <w:u w:val="single"/>
                <w:rtl w:val="0"/>
              </w:rPr>
              <w:t xml:space="preserve">ērtai ziņošanai</w:t>
            </w:r>
            <w:r w:rsidR="00000000" w:rsidRPr="00000000" w:rsidDel="00000000">
              <w:rPr>
                <w:rtl w:val="0"/>
              </w:rPr>
              <w:t xml:space="preserve"> par piedzīvoto kibervardarbību un publicēta informācija par pieejamo cietušo atbalsts pakalpojumu un rezursu piedāvājumu" un kā atbildīgie par rezultāta sasniegšanu ir norādīta Iekšlietu ministrija un 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ne Iekšlietu ministrija, ne Valsts policija  nav autors minētajam darbības rezultātam, no formulējuma nav skaidrs, par kādu ērtas ziņošanas algoritmu ir runa un kam to paredzēts izstrādāt. Ziņošana par likumpārkāpumu, tai skaitā piedzīvotu kibervardarbību, notiek vispārējā vienotā kārtībā, proti, vēršoties Valsts policijā ar rakstisku iesniegumu, vai zvanot uz tālruni 110, kas ir pietiekami ātrs un ērts veids.  Informācija par to, kur un kā var ziņot policijai ir pieejama Valsts policijas tīmekļvietnē : https://www.vp.gov.lv/lv/ka-zinot-policijai?utm_source=https%3A%2F%2Fwww.google.com%2F, kā arī tīmekļvietnē https://www.cietusajiem.lv/lv/kas-notika/noziegums-kas-notika-ar-mani/zinosanas-kartiba-par-noziedzigo-nodarijumu/.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ne Iekšlietu ministrija, ne Valsts policija nesniedz atbalsta pakalpojumus noziedzīgos nodarījumos cietušajiem, attiecīgi to rīcībā nav informācijas ne par pieejamiem pakalpojumiem, ne resursu piedāvājumu.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svītrot Iekšlietu ministriju un Valsts policiju no atbildīgo institūciju saraksta  par minētā darbības rezultāta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Valsts policija var sniegt atbalstu informācijas par pieejamiem pakalpojumiem publicēšanai tīmekļvietnē www.manadrosiba.lv, ja šāda informācija tai tiek iesniegta.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Putane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politikas īstenošanas plāna 2025.–2027. gadam 1.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1.pielikumā: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svītrot 17.rindā skaitļus un vārdus "06.01.00 "Valsts policija"", jo plāna izpildē ir iesaistītas arī citas iestādes, piemēram, Ugunsdrošības un civilās aizsardzības koledža (UCAK), kas tiek finansēta no citas Iekšlietu ministrijas budžeta apakšprogrammas;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pasākuma -</w:t>
            </w:r>
            <w:r w:rsidR="00000000" w:rsidRPr="00000000" w:rsidDel="00000000">
              <w:rPr>
                <w:i w:val="1"/>
                <w:rtl w:val="0"/>
              </w:rPr>
              <w:t xml:space="preserve"> Veicināt izpratni un zināšanas jauniešu vidū par Iekšlietu ministrijas dienestiem – Valsts robežsardzi, Valsts policiju un Valsts ugunsdzēsības un glābšanas dienestu</w:t>
            </w:r>
            <w:r w:rsidR="00000000" w:rsidRPr="00000000" w:rsidDel="00000000">
              <w:rPr>
                <w:rtl w:val="0"/>
              </w:rPr>
              <w:t xml:space="preserve"> -  numerāciju. Atbilstoši plānam šī pasākuma numurs ir 2.1.6.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Potjomkina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politikas īstenošanas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plāna kopsavilkuma trešo rindkopu (4. lp) ņemot vērā plāna nodaļas "Lietotie saīsinājumi" atrunātos saīsinājumu.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politikas īstenošanas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vienotu stilu decimāldaļskaitļu rakstībai, proti aizstā Projektā (11.lp) skaitli "9.8" ar skaitli "9,8".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politikas īstenošanas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plānu ar lapu numerāciju, jo lapu numerācija atvieglo gan darbu ar plānu, gan arī tas padara plānu vieglāk lasāmu un saprotamu.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politikas īstenošanas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Plāna saturu ar norādi par pielikumu un attiecīgi svītrot plāna 1. pielikumā norādē par pielikuma kārtas Nr. tā kārtas numuru, jo plānam ir tikai viens pielikums.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politikas īstenošanas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Jaunatnes politikas īstenošanas plāna 2025.-2027. gadam (turpmāk - Plāns) IV sadaļas "Jaunatnes politikas īstenošanas plāna ietvaros īstenojamie pasākumi 2025.-2027. gadā" 2.1.6. apakšpunktā "Veicināt izpratni un zināšanas jauniešu vidū par Iekšlietu ministrijas dienestiem - Valsts robežsardzi, Valsts policiju un Valsts ugunsdzēsības un glābšanas dienestu" jānorāda informatīvi izglītojošo pasākumu un ekskursiju jauniešiem skaits (pasākumu skaits), Ugunsdrošības un civilās aizsardzības koledža lūdz Plāna 2.1.6. apakšpunktā aizstāt: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4. ailē skaitli un vārdu "Ugunsdrošības un civilās aizsardzības koledža" saīsinājumu "400 (UCAK)" ar skaitli un vārdu "Ugunsdrošības un civilās aizsardzības koledža" saīsinājumu "50 (UCAK)";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5. ailē skaitli un vārdu "Ugunsdrošības un civilās aizsardzības koledža" saīsinājumu "450 (UCAK)" ar skaitli un vārdu "Ugunsdrošības un civilās aizsardzības koledža" saīsinājumu "50 (UCAK)";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6. ailē skaitli un vārdu "Ugunsdrošības un civilās aizsardzības koledža" saīsinājumu "500 (UCAK)" ar skaitli un vārdu "Ugunsdrošības un civilās aizsardzības koledža" saīsinājumu "50 (UCAK)".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Rudīte Tukmane (UCAK)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24-TA-2660</w:t>
    </w:r>
    <w:r>
      <w:br/>
    </w:r>
    <w:r w:rsidR="00000000" w:rsidRPr="00000000" w:rsidDel="00000000">
      <w:rPr>
        <w:rtl w:val="0"/>
      </w:rPr>
      <w:t xml:space="preserve">Izdrukāts 07.01.2025. 15.15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24-TA-2660</w:t>
    </w:r>
    <w:r>
      <w:br/>
    </w:r>
    <w:r w:rsidR="00000000" w:rsidRPr="00000000" w:rsidDel="00000000">
      <w:rPr>
        <w:rtl w:val="0"/>
      </w:rPr>
      <w:t xml:space="preserve">Izdrukāts 07.01.2025. 15.15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Atzinumi_24-TA-2660.docx</dc:title>
</cp:coreProperties>
</file>

<file path=docProps/custom.xml><?xml version="1.0" encoding="utf-8"?>
<Properties xmlns="http://schemas.openxmlformats.org/officeDocument/2006/custom-properties" xmlns:vt="http://schemas.openxmlformats.org/officeDocument/2006/docPropsVTypes"/>
</file>