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A4" w:rsidRDefault="003649A4" w:rsidP="003649A4">
      <w:pPr>
        <w:rPr>
          <w:rFonts w:asciiTheme="minorHAnsi" w:hAnsiTheme="minorHAnsi" w:cstheme="minorBidi"/>
          <w:color w:val="1F497D"/>
          <w:lang w:val="lv-LV" w:eastAsia="en-US" w:bidi="ar-SA"/>
        </w:rPr>
      </w:pPr>
    </w:p>
    <w:p w:rsidR="003649A4" w:rsidRDefault="003649A4" w:rsidP="003649A4">
      <w:pPr>
        <w:rPr>
          <w:rFonts w:eastAsia="Times New Roman"/>
          <w:lang w:val="en-US"/>
        </w:rPr>
      </w:pPr>
      <w:r>
        <w:rPr>
          <w:rFonts w:eastAsia="Times New Roman"/>
          <w:b/>
          <w:bCs/>
          <w:lang w:val="en-US"/>
        </w:rPr>
        <w:t>From:</w:t>
      </w:r>
      <w:r>
        <w:rPr>
          <w:rFonts w:eastAsia="Times New Roman"/>
          <w:lang w:val="en-US"/>
        </w:rPr>
        <w:t xml:space="preserve"> </w:t>
      </w:r>
      <w:proofErr w:type="spellStart"/>
      <w:r>
        <w:rPr>
          <w:rFonts w:eastAsia="Times New Roman"/>
          <w:lang w:val="en-US"/>
        </w:rPr>
        <w:t>Beatrise</w:t>
      </w:r>
      <w:proofErr w:type="spellEnd"/>
      <w:r>
        <w:rPr>
          <w:rFonts w:eastAsia="Times New Roman"/>
          <w:lang w:val="en-US"/>
        </w:rPr>
        <w:t xml:space="preserve"> </w:t>
      </w:r>
      <w:proofErr w:type="spellStart"/>
      <w:r>
        <w:rPr>
          <w:rFonts w:eastAsia="Times New Roman"/>
          <w:lang w:val="en-US"/>
        </w:rPr>
        <w:t>Suharževska</w:t>
      </w:r>
      <w:proofErr w:type="spellEnd"/>
      <w:r>
        <w:rPr>
          <w:rFonts w:eastAsia="Times New Roman"/>
          <w:lang w:val="en-US"/>
        </w:rPr>
        <w:t xml:space="preserve"> &lt;Beatrise.Suharzevska@sam.gov.lv&gt; </w:t>
      </w:r>
      <w:r>
        <w:rPr>
          <w:rFonts w:eastAsia="Times New Roman"/>
          <w:lang w:val="en-US"/>
        </w:rPr>
        <w:br/>
      </w:r>
      <w:r>
        <w:rPr>
          <w:rFonts w:eastAsia="Times New Roman"/>
          <w:b/>
          <w:bCs/>
          <w:lang w:val="en-US"/>
        </w:rPr>
        <w:t>Sent:</w:t>
      </w:r>
      <w:r>
        <w:rPr>
          <w:rFonts w:eastAsia="Times New Roman"/>
          <w:lang w:val="en-US"/>
        </w:rPr>
        <w:t xml:space="preserve"> </w:t>
      </w:r>
      <w:proofErr w:type="spellStart"/>
      <w:r>
        <w:rPr>
          <w:rFonts w:eastAsia="Times New Roman"/>
          <w:lang w:val="en-US"/>
        </w:rPr>
        <w:t>ceturtdiena</w:t>
      </w:r>
      <w:proofErr w:type="spellEnd"/>
      <w:r>
        <w:rPr>
          <w:rFonts w:eastAsia="Times New Roman"/>
          <w:lang w:val="en-US"/>
        </w:rPr>
        <w:t xml:space="preserve">, 2021. </w:t>
      </w:r>
      <w:proofErr w:type="spellStart"/>
      <w:r>
        <w:rPr>
          <w:rFonts w:eastAsia="Times New Roman"/>
          <w:lang w:val="en-US"/>
        </w:rPr>
        <w:t>gada</w:t>
      </w:r>
      <w:proofErr w:type="spellEnd"/>
      <w:r>
        <w:rPr>
          <w:rFonts w:eastAsia="Times New Roman"/>
          <w:lang w:val="en-US"/>
        </w:rPr>
        <w:t xml:space="preserve"> 30. </w:t>
      </w:r>
      <w:proofErr w:type="spellStart"/>
      <w:r>
        <w:rPr>
          <w:rFonts w:eastAsia="Times New Roman"/>
          <w:lang w:val="en-US"/>
        </w:rPr>
        <w:t>septembris</w:t>
      </w:r>
      <w:proofErr w:type="spellEnd"/>
      <w:r>
        <w:rPr>
          <w:rFonts w:eastAsia="Times New Roman"/>
          <w:lang w:val="en-US"/>
        </w:rPr>
        <w:t xml:space="preserve"> 16:27</w:t>
      </w:r>
      <w:r>
        <w:rPr>
          <w:rFonts w:eastAsia="Times New Roman"/>
          <w:lang w:val="en-US"/>
        </w:rPr>
        <w:br/>
      </w:r>
      <w:r>
        <w:rPr>
          <w:rFonts w:eastAsia="Times New Roman"/>
          <w:b/>
          <w:bCs/>
          <w:lang w:val="en-US"/>
        </w:rPr>
        <w:t>To:</w:t>
      </w:r>
      <w:r>
        <w:rPr>
          <w:rFonts w:eastAsia="Times New Roman"/>
          <w:lang w:val="en-US"/>
        </w:rPr>
        <w:t xml:space="preserve"> Pasts &lt;Pasts@fm.gov.lv&gt;; Anna Pukse &lt;anna.pukse@fm.gov.lv&gt;</w:t>
      </w:r>
      <w:r>
        <w:rPr>
          <w:rFonts w:eastAsia="Times New Roman"/>
          <w:lang w:val="en-US"/>
        </w:rPr>
        <w:br/>
      </w:r>
      <w:r>
        <w:rPr>
          <w:rFonts w:eastAsia="Times New Roman"/>
          <w:b/>
          <w:bCs/>
          <w:lang w:val="en-US"/>
        </w:rPr>
        <w:t>Subject:</w:t>
      </w:r>
      <w:r>
        <w:rPr>
          <w:rFonts w:eastAsia="Times New Roman"/>
          <w:lang w:val="en-US"/>
        </w:rPr>
        <w:t xml:space="preserve"> RE: </w:t>
      </w:r>
      <w:proofErr w:type="spellStart"/>
      <w:r>
        <w:rPr>
          <w:rFonts w:eastAsia="Times New Roman"/>
          <w:lang w:val="en-US"/>
        </w:rPr>
        <w:t>Atkārtotai</w:t>
      </w:r>
      <w:proofErr w:type="spellEnd"/>
      <w:r>
        <w:rPr>
          <w:rFonts w:eastAsia="Times New Roman"/>
          <w:lang w:val="en-US"/>
        </w:rPr>
        <w:t xml:space="preserve"> </w:t>
      </w:r>
      <w:proofErr w:type="spellStart"/>
      <w:r>
        <w:rPr>
          <w:rFonts w:eastAsia="Times New Roman"/>
          <w:lang w:val="en-US"/>
        </w:rPr>
        <w:t>saskaņošanai</w:t>
      </w:r>
      <w:proofErr w:type="spellEnd"/>
      <w:r>
        <w:rPr>
          <w:rFonts w:eastAsia="Times New Roman"/>
          <w:lang w:val="en-US"/>
        </w:rPr>
        <w:t xml:space="preserve"> ES </w:t>
      </w:r>
      <w:proofErr w:type="spellStart"/>
      <w:r>
        <w:rPr>
          <w:rFonts w:eastAsia="Times New Roman"/>
          <w:lang w:val="en-US"/>
        </w:rPr>
        <w:t>fondu</w:t>
      </w:r>
      <w:proofErr w:type="spellEnd"/>
      <w:r>
        <w:rPr>
          <w:rFonts w:eastAsia="Times New Roman"/>
          <w:lang w:val="en-US"/>
        </w:rPr>
        <w:t xml:space="preserve"> </w:t>
      </w:r>
      <w:proofErr w:type="spellStart"/>
      <w:r>
        <w:rPr>
          <w:rFonts w:eastAsia="Times New Roman"/>
          <w:lang w:val="en-US"/>
        </w:rPr>
        <w:t>darbības</w:t>
      </w:r>
      <w:proofErr w:type="spellEnd"/>
      <w:r>
        <w:rPr>
          <w:rFonts w:eastAsia="Times New Roman"/>
          <w:lang w:val="en-US"/>
        </w:rPr>
        <w:t xml:space="preserve"> </w:t>
      </w:r>
      <w:proofErr w:type="spellStart"/>
      <w:r>
        <w:rPr>
          <w:rFonts w:eastAsia="Times New Roman"/>
          <w:lang w:val="en-US"/>
        </w:rPr>
        <w:t>programma</w:t>
      </w:r>
      <w:proofErr w:type="spellEnd"/>
      <w:r>
        <w:rPr>
          <w:rFonts w:eastAsia="Times New Roman"/>
          <w:lang w:val="en-US"/>
        </w:rPr>
        <w:t xml:space="preserve"> 2021-2027 (VSS-406)</w:t>
      </w:r>
    </w:p>
    <w:p w:rsidR="003649A4" w:rsidRDefault="003649A4" w:rsidP="003649A4"/>
    <w:p w:rsidR="003649A4" w:rsidRDefault="003649A4" w:rsidP="003649A4">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Labdien, </w:t>
      </w:r>
    </w:p>
    <w:p w:rsidR="003649A4" w:rsidRDefault="003649A4" w:rsidP="003649A4">
      <w:pPr>
        <w:jc w:val="both"/>
        <w:rPr>
          <w:rFonts w:ascii="Times New Roman" w:hAnsi="Times New Roman" w:cs="Times New Roman"/>
          <w:sz w:val="24"/>
          <w:szCs w:val="24"/>
          <w:lang w:val="lv-LV"/>
        </w:rPr>
      </w:pP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Satiksmes ministrija ir izvērtējusi Finanšu ministrijas precizēto programmas projektu “Eiropas Savienības fondu 2021.–2027.gada plānošanas perioda darbības programma” un izsaka šādu iebildumu.</w:t>
      </w: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Lūdzam precizēt programmas projekta 1.3.prioritātes “</w:t>
      </w:r>
      <w:proofErr w:type="spellStart"/>
      <w:r>
        <w:rPr>
          <w:rFonts w:ascii="Times New Roman" w:hAnsi="Times New Roman" w:cs="Times New Roman"/>
          <w:sz w:val="24"/>
          <w:szCs w:val="24"/>
          <w:lang w:val="lv-LV"/>
        </w:rPr>
        <w:t>Digitalizacija</w:t>
      </w:r>
      <w:proofErr w:type="spellEnd"/>
      <w:r>
        <w:rPr>
          <w:rFonts w:ascii="Times New Roman" w:hAnsi="Times New Roman" w:cs="Times New Roman"/>
          <w:sz w:val="24"/>
          <w:szCs w:val="24"/>
          <w:lang w:val="lv-LV"/>
        </w:rPr>
        <w:t xml:space="preserve">” 1.3.1.apakšprioritātes “Izmantot </w:t>
      </w:r>
      <w:proofErr w:type="spellStart"/>
      <w:r>
        <w:rPr>
          <w:rFonts w:ascii="Times New Roman" w:hAnsi="Times New Roman" w:cs="Times New Roman"/>
          <w:sz w:val="24"/>
          <w:szCs w:val="24"/>
          <w:lang w:val="lv-LV"/>
        </w:rPr>
        <w:t>digitalizācijas</w:t>
      </w:r>
      <w:proofErr w:type="spellEnd"/>
      <w:r>
        <w:rPr>
          <w:rFonts w:ascii="Times New Roman" w:hAnsi="Times New Roman" w:cs="Times New Roman"/>
          <w:sz w:val="24"/>
          <w:szCs w:val="24"/>
          <w:lang w:val="lv-LV"/>
        </w:rPr>
        <w:t xml:space="preserve"> priekšrocības pilsoņiem, uzņēmumiem un valdībām” 162. rindkopas tekstu atbilstoši Satiksmes ministrijas 31.05.2021. atzinuma tekstam. Proti, 162.rindkopas atbilstošo teikumu izteikt šādā redakcijā:</w:t>
      </w: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“Risinājumi paredzēti dažādās politikas jomās, t.sk. valsts nodokļu politikas īstenošanas nodrošināšanai, elektroniskās muitas vides attīstībai, t.sk. Eiropas Savienības vienotā jūrniecības loga ieviešanai un starpvalstu pakalpojumu sniegšanai komersantiem un privātpersonām, kā arī, piemēram, bezpilota gaisa kuģu pārvaldības sistēmas attīstība”, nelietojot saīsinājumu “t.sk.”, jo šāda redakcija rada viedokli, ka Eiropas Savienības vienotā jūrniecības loga ieviešana ir plānota kā risinājums muitas vides attīstībai. Eiropas Savienības vienotā jūrniecības loga ieviešanu paredz Eiropas Parlamenta un Padomes </w:t>
      </w:r>
      <w:bookmarkStart w:id="0" w:name="_Hlk72841432"/>
      <w:r>
        <w:rPr>
          <w:rFonts w:ascii="Times New Roman" w:hAnsi="Times New Roman" w:cs="Times New Roman"/>
          <w:sz w:val="24"/>
          <w:szCs w:val="24"/>
          <w:lang w:val="lv-LV"/>
        </w:rPr>
        <w:t>2019.gada 20.jūnija Regula (ES) 2019/1239</w:t>
      </w:r>
      <w:bookmarkEnd w:id="0"/>
      <w:r>
        <w:rPr>
          <w:rFonts w:ascii="Times New Roman" w:hAnsi="Times New Roman" w:cs="Times New Roman"/>
          <w:sz w:val="24"/>
          <w:szCs w:val="24"/>
          <w:lang w:val="lv-LV"/>
        </w:rPr>
        <w:t xml:space="preserve">, ar ko izveido Eiropas Jūras </w:t>
      </w:r>
      <w:proofErr w:type="spellStart"/>
      <w:r>
        <w:rPr>
          <w:rFonts w:ascii="Times New Roman" w:hAnsi="Times New Roman" w:cs="Times New Roman"/>
          <w:sz w:val="24"/>
          <w:szCs w:val="24"/>
          <w:lang w:val="lv-LV"/>
        </w:rPr>
        <w:t>vienloga</w:t>
      </w:r>
      <w:proofErr w:type="spellEnd"/>
      <w:r>
        <w:rPr>
          <w:rFonts w:ascii="Times New Roman" w:hAnsi="Times New Roman" w:cs="Times New Roman"/>
          <w:sz w:val="24"/>
          <w:szCs w:val="24"/>
          <w:lang w:val="lv-LV"/>
        </w:rPr>
        <w:t xml:space="preserve"> sistēmas vidi un ar ko atceļ Direktīvu 2010/65/ES, un kuras ietvaros tiek veidota starpvalstu digitāla platforma jūrniecības jomā. </w:t>
      </w: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Vienlaikus izsakām šādu priekšlikumu. </w:t>
      </w: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Darbības programmas 1.tabulā “Politikas mērķi un specifiskie atbalsta mērķi” attiecībā uz 3.1.2.specifisko atbalsta mērķi “Attīstīt un uzlabot ilgtspējīgu, </w:t>
      </w:r>
      <w:proofErr w:type="spellStart"/>
      <w:r>
        <w:rPr>
          <w:rFonts w:ascii="Times New Roman" w:hAnsi="Times New Roman" w:cs="Times New Roman"/>
          <w:sz w:val="24"/>
          <w:szCs w:val="24"/>
          <w:lang w:val="lv-LV"/>
        </w:rPr>
        <w:t>klimatnoturīgu</w:t>
      </w:r>
      <w:proofErr w:type="spellEnd"/>
      <w:r>
        <w:rPr>
          <w:rFonts w:ascii="Times New Roman" w:hAnsi="Times New Roman" w:cs="Times New Roman"/>
          <w:sz w:val="24"/>
          <w:szCs w:val="24"/>
          <w:lang w:val="lv-LV"/>
        </w:rPr>
        <w:t xml:space="preserve">, inteliģentu un </w:t>
      </w:r>
      <w:proofErr w:type="spellStart"/>
      <w:r>
        <w:rPr>
          <w:rFonts w:ascii="Times New Roman" w:hAnsi="Times New Roman" w:cs="Times New Roman"/>
          <w:sz w:val="24"/>
          <w:szCs w:val="24"/>
          <w:lang w:val="lv-LV"/>
        </w:rPr>
        <w:t>intermodālu</w:t>
      </w:r>
      <w:proofErr w:type="spellEnd"/>
      <w:r>
        <w:rPr>
          <w:rFonts w:ascii="Times New Roman" w:hAnsi="Times New Roman" w:cs="Times New Roman"/>
          <w:sz w:val="24"/>
          <w:szCs w:val="24"/>
          <w:lang w:val="lv-LV"/>
        </w:rPr>
        <w:t xml:space="preserve"> mobilitāti nacionālā, reģionālā līmenī, ietverot uzlabotu piekļuvi TEN-T un pārrobežu mobilitāti” ir iekļauta šāda informācija:</w:t>
      </w: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“Ieguldījumi muitas kontroles punktos ļaus samazināt pārrobežu caurlaidspējas nepietiekamību, uzlabos infrastruktūru un vienkāršos pārrobežu transporta operācijas gan uzņēmumiem, gan pasažieriem, sekmējot TEN-T tīkla izveides pamatnostādņu īstenošanu. Samazinot </w:t>
      </w:r>
      <w:proofErr w:type="spellStart"/>
      <w:r>
        <w:rPr>
          <w:rFonts w:ascii="Times New Roman" w:hAnsi="Times New Roman" w:cs="Times New Roman"/>
          <w:sz w:val="24"/>
          <w:szCs w:val="24"/>
          <w:lang w:val="lv-LV"/>
        </w:rPr>
        <w:t>robežšķērsošanai</w:t>
      </w:r>
      <w:proofErr w:type="spellEnd"/>
      <w:r>
        <w:rPr>
          <w:rFonts w:ascii="Times New Roman" w:hAnsi="Times New Roman" w:cs="Times New Roman"/>
          <w:sz w:val="24"/>
          <w:szCs w:val="24"/>
          <w:lang w:val="lv-LV"/>
        </w:rPr>
        <w:t xml:space="preserve"> nepieciešamo laiku, tiks samazinātas CO2 emisijas, kas ar fosilajiem degvielas veidiem darbināmam kravu transportam rodas ilgstošas dīkstāves laikā.”</w:t>
      </w:r>
    </w:p>
    <w:p w:rsidR="003649A4" w:rsidRDefault="003649A4" w:rsidP="003649A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Darbības programmas izstrādes laikā Satiksmes ministrija nav sniegusi šādu informāciju. Līdz ar to, sagaidām, ka informācijas pieprasījuma gadījumā minētā teksta autors sagatavos nepieciešamos aprēķinus un citu pamatojošo informāciju par CO2 emisiju apjoma samazinājumu, veicot ES fondu ieguldījumus muitas kontroles punktos.</w:t>
      </w:r>
    </w:p>
    <w:p w:rsidR="003649A4" w:rsidRDefault="003649A4" w:rsidP="003649A4">
      <w:pPr>
        <w:rPr>
          <w:rFonts w:ascii="Times New Roman" w:hAnsi="Times New Roman" w:cs="Times New Roman"/>
          <w:sz w:val="24"/>
          <w:szCs w:val="24"/>
          <w:lang w:val="lv-LV"/>
        </w:rPr>
      </w:pPr>
    </w:p>
    <w:p w:rsidR="003649A4" w:rsidRDefault="003649A4" w:rsidP="003649A4">
      <w:pPr>
        <w:rPr>
          <w:rFonts w:ascii="Times New Roman" w:hAnsi="Times New Roman" w:cs="Times New Roman"/>
          <w:sz w:val="24"/>
          <w:szCs w:val="24"/>
          <w:lang w:val="lv-LV"/>
        </w:rPr>
      </w:pPr>
    </w:p>
    <w:p w:rsidR="003649A4" w:rsidRDefault="003649A4" w:rsidP="003649A4">
      <w:pPr>
        <w:rPr>
          <w:lang w:val="lv-LV"/>
        </w:rPr>
      </w:pP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19250" cy="1619250"/>
            <wp:effectExtent l="0" t="0" r="0" b="0"/>
            <wp:wrapSquare wrapText="bothSides"/>
            <wp:docPr id="1" name="Picture 1" descr="signature_170631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7063176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Verdana" w:hAnsi="Verdana"/>
          <w:color w:val="000000"/>
          <w:sz w:val="20"/>
          <w:szCs w:val="20"/>
          <w:lang w:val="en-US"/>
        </w:rPr>
        <w:t>Ar</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cieņu</w:t>
      </w:r>
      <w:proofErr w:type="spellEnd"/>
      <w:r>
        <w:rPr>
          <w:rFonts w:ascii="Verdana" w:hAnsi="Verdana"/>
          <w:color w:val="000000"/>
          <w:sz w:val="20"/>
          <w:szCs w:val="20"/>
          <w:lang w:val="en-US"/>
        </w:rPr>
        <w:t>,</w:t>
      </w:r>
    </w:p>
    <w:p w:rsidR="003649A4" w:rsidRDefault="003649A4" w:rsidP="003649A4">
      <w:pPr>
        <w:rPr>
          <w:lang w:val="lv-LV"/>
        </w:rPr>
      </w:pPr>
    </w:p>
    <w:p w:rsidR="003649A4" w:rsidRDefault="003649A4" w:rsidP="003649A4">
      <w:pPr>
        <w:rPr>
          <w:rFonts w:ascii="Verdana" w:hAnsi="Verdana"/>
          <w:lang w:val="lv-LV"/>
        </w:rPr>
      </w:pPr>
      <w:r>
        <w:rPr>
          <w:rFonts w:ascii="Verdana" w:hAnsi="Verdana"/>
          <w:b/>
          <w:bCs/>
          <w:color w:val="000000"/>
          <w:sz w:val="20"/>
          <w:szCs w:val="20"/>
          <w:lang w:val="lv-LV"/>
        </w:rPr>
        <w:t xml:space="preserve">Beatrise </w:t>
      </w:r>
      <w:proofErr w:type="spellStart"/>
      <w:r>
        <w:rPr>
          <w:rFonts w:ascii="Verdana" w:hAnsi="Verdana"/>
          <w:b/>
          <w:bCs/>
          <w:color w:val="000000"/>
          <w:sz w:val="20"/>
          <w:szCs w:val="20"/>
          <w:lang w:val="lv-LV"/>
        </w:rPr>
        <w:t>Suharževska</w:t>
      </w:r>
      <w:proofErr w:type="spellEnd"/>
    </w:p>
    <w:p w:rsidR="003649A4" w:rsidRDefault="003649A4" w:rsidP="003649A4">
      <w:pPr>
        <w:rPr>
          <w:rFonts w:ascii="Verdana" w:hAnsi="Verdana"/>
          <w:lang w:val="lv-LV"/>
        </w:rPr>
      </w:pPr>
      <w:proofErr w:type="spellStart"/>
      <w:r>
        <w:rPr>
          <w:rFonts w:ascii="Verdana" w:hAnsi="Verdana"/>
          <w:color w:val="000000"/>
          <w:sz w:val="20"/>
          <w:szCs w:val="20"/>
          <w:lang w:val="en-US"/>
        </w:rPr>
        <w:t>Satiksmes</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ministrijas</w:t>
      </w:r>
      <w:proofErr w:type="spellEnd"/>
    </w:p>
    <w:p w:rsidR="003649A4" w:rsidRDefault="003649A4" w:rsidP="003649A4">
      <w:pPr>
        <w:rPr>
          <w:rFonts w:ascii="Verdana" w:hAnsi="Verdana"/>
          <w:lang w:val="lv-LV"/>
        </w:rPr>
      </w:pPr>
      <w:proofErr w:type="spellStart"/>
      <w:r>
        <w:rPr>
          <w:rFonts w:ascii="Verdana" w:hAnsi="Verdana"/>
          <w:color w:val="000000"/>
          <w:sz w:val="20"/>
          <w:szCs w:val="20"/>
          <w:lang w:val="en-US"/>
        </w:rPr>
        <w:t>Juridiskā</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departamenta</w:t>
      </w:r>
      <w:proofErr w:type="spellEnd"/>
    </w:p>
    <w:p w:rsidR="003649A4" w:rsidRDefault="003649A4" w:rsidP="003649A4">
      <w:pPr>
        <w:rPr>
          <w:rFonts w:ascii="Verdana" w:hAnsi="Verdana"/>
          <w:lang w:val="lv-LV"/>
        </w:rPr>
      </w:pPr>
      <w:proofErr w:type="spellStart"/>
      <w:r>
        <w:rPr>
          <w:rFonts w:ascii="Verdana" w:hAnsi="Verdana"/>
          <w:color w:val="000000"/>
          <w:sz w:val="20"/>
          <w:szCs w:val="20"/>
          <w:lang w:val="en-US"/>
        </w:rPr>
        <w:t>Tiesību</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aktu</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nodaļas</w:t>
      </w:r>
      <w:proofErr w:type="spellEnd"/>
      <w:r>
        <w:rPr>
          <w:rFonts w:ascii="Verdana" w:hAnsi="Verdana"/>
          <w:color w:val="000000"/>
          <w:sz w:val="20"/>
          <w:szCs w:val="20"/>
          <w:lang w:val="en-US"/>
        </w:rPr>
        <w:t xml:space="preserve"> </w:t>
      </w:r>
      <w:r>
        <w:rPr>
          <w:rFonts w:ascii="Verdana" w:hAnsi="Verdana"/>
          <w:color w:val="000000"/>
          <w:sz w:val="20"/>
          <w:szCs w:val="20"/>
          <w:lang w:val="lv-LV"/>
        </w:rPr>
        <w:t>juriskonsulte</w:t>
      </w:r>
    </w:p>
    <w:p w:rsidR="003649A4" w:rsidRDefault="003649A4" w:rsidP="003649A4">
      <w:pPr>
        <w:rPr>
          <w:rFonts w:ascii="Verdana" w:hAnsi="Verdana"/>
          <w:lang w:val="lv-LV"/>
        </w:rPr>
      </w:pPr>
      <w:proofErr w:type="spellStart"/>
      <w:r>
        <w:rPr>
          <w:rFonts w:ascii="Verdana" w:hAnsi="Verdana"/>
          <w:color w:val="000000"/>
          <w:sz w:val="20"/>
          <w:szCs w:val="20"/>
          <w:lang w:val="en-US"/>
        </w:rPr>
        <w:t>Tālrunis</w:t>
      </w:r>
      <w:proofErr w:type="spellEnd"/>
      <w:r>
        <w:rPr>
          <w:rFonts w:ascii="Verdana" w:hAnsi="Verdana"/>
          <w:color w:val="000000"/>
          <w:sz w:val="20"/>
          <w:szCs w:val="20"/>
          <w:lang w:val="en-US"/>
        </w:rPr>
        <w:t>: +371 67028</w:t>
      </w:r>
      <w:r>
        <w:rPr>
          <w:rFonts w:ascii="Verdana" w:hAnsi="Verdana"/>
          <w:color w:val="000000"/>
          <w:sz w:val="20"/>
          <w:szCs w:val="20"/>
          <w:lang w:val="lv-LV"/>
        </w:rPr>
        <w:t>253</w:t>
      </w:r>
    </w:p>
    <w:p w:rsidR="003649A4" w:rsidRDefault="003649A4" w:rsidP="003649A4">
      <w:pPr>
        <w:rPr>
          <w:rFonts w:ascii="Verdana" w:hAnsi="Verdana"/>
          <w:lang w:val="lv-LV"/>
        </w:rPr>
      </w:pPr>
      <w:r>
        <w:rPr>
          <w:rFonts w:ascii="Verdana" w:hAnsi="Verdana"/>
          <w:color w:val="000000"/>
          <w:sz w:val="20"/>
          <w:szCs w:val="20"/>
          <w:lang w:val="en-US"/>
        </w:rPr>
        <w:t>E</w:t>
      </w:r>
      <w:r>
        <w:rPr>
          <w:rFonts w:ascii="Verdana" w:hAnsi="Verdana"/>
          <w:color w:val="000000"/>
          <w:sz w:val="20"/>
          <w:szCs w:val="20"/>
          <w:lang w:val="lv-LV"/>
        </w:rPr>
        <w:t>-</w:t>
      </w:r>
      <w:r>
        <w:rPr>
          <w:rFonts w:ascii="Verdana" w:hAnsi="Verdana"/>
          <w:color w:val="000000"/>
          <w:sz w:val="20"/>
          <w:szCs w:val="20"/>
          <w:lang w:val="en-US"/>
        </w:rPr>
        <w:t xml:space="preserve">pasts: </w:t>
      </w:r>
      <w:hyperlink r:id="rId5" w:history="1">
        <w:r>
          <w:rPr>
            <w:rStyle w:val="Hyperlink"/>
            <w:rFonts w:ascii="Verdana" w:hAnsi="Verdana"/>
            <w:color w:val="0000FF"/>
            <w:sz w:val="20"/>
            <w:szCs w:val="20"/>
            <w:lang w:val="lv-LV"/>
          </w:rPr>
          <w:t>beatrise.suharzevska@sam.gov.lv</w:t>
        </w:r>
      </w:hyperlink>
      <w:r>
        <w:rPr>
          <w:rFonts w:ascii="Verdana" w:hAnsi="Verdana"/>
          <w:color w:val="000000"/>
          <w:sz w:val="20"/>
          <w:szCs w:val="20"/>
          <w:lang w:val="lv-LV"/>
        </w:rPr>
        <w:t xml:space="preserve"> </w:t>
      </w:r>
    </w:p>
    <w:p w:rsidR="003649A4" w:rsidRDefault="003649A4" w:rsidP="003649A4">
      <w:pPr>
        <w:rPr>
          <w:rFonts w:ascii="Verdana" w:hAnsi="Verdana"/>
          <w:lang w:val="lv-LV"/>
        </w:rPr>
      </w:pPr>
      <w:hyperlink r:id="rId6" w:tooltip="http://www.sam.gov.lv/" w:history="1">
        <w:r w:rsidRPr="003649A4">
          <w:rPr>
            <w:rStyle w:val="Hyperlink"/>
            <w:rFonts w:ascii="Verdana" w:hAnsi="Verdana"/>
            <w:color w:val="0000FF"/>
            <w:sz w:val="20"/>
            <w:szCs w:val="20"/>
            <w:lang w:val="lv-LV"/>
          </w:rPr>
          <w:t>www.sam.gov.lv</w:t>
        </w:r>
      </w:hyperlink>
    </w:p>
    <w:p w:rsidR="003649A4" w:rsidRPr="003649A4" w:rsidRDefault="003649A4" w:rsidP="003649A4">
      <w:pPr>
        <w:rPr>
          <w:rFonts w:ascii="Verdana" w:hAnsi="Verdana"/>
          <w:color w:val="0000FF"/>
          <w:u w:val="single"/>
          <w:lang w:val="lv-LV"/>
        </w:rPr>
      </w:pPr>
      <w:hyperlink r:id="rId7" w:history="1">
        <w:r w:rsidRPr="003649A4">
          <w:rPr>
            <w:rStyle w:val="Hyperlink"/>
            <w:rFonts w:ascii="Verdana" w:hAnsi="Verdana"/>
            <w:color w:val="0000FF"/>
            <w:sz w:val="20"/>
            <w:szCs w:val="20"/>
            <w:lang w:val="lv-LV" w:eastAsia="lv-LV"/>
          </w:rPr>
          <w:t>www.facebook.com/satiksmesministrija</w:t>
        </w:r>
      </w:hyperlink>
    </w:p>
    <w:p w:rsidR="003649A4" w:rsidRDefault="003649A4" w:rsidP="003649A4">
      <w:pPr>
        <w:rPr>
          <w:rFonts w:ascii="Verdana" w:hAnsi="Verdana"/>
          <w:color w:val="0000FF"/>
          <w:sz w:val="20"/>
          <w:szCs w:val="20"/>
          <w:u w:val="single"/>
          <w:lang w:val="en-US" w:eastAsia="lv-LV"/>
        </w:rPr>
      </w:pPr>
      <w:hyperlink r:id="rId8" w:history="1">
        <w:r>
          <w:rPr>
            <w:rStyle w:val="Hyperlink"/>
            <w:rFonts w:ascii="Verdana" w:hAnsi="Verdana"/>
            <w:color w:val="0000FF"/>
            <w:sz w:val="20"/>
            <w:szCs w:val="20"/>
            <w:lang w:val="en-US" w:eastAsia="lv-LV"/>
          </w:rPr>
          <w:t>www.twitter.com/Sat_Min</w:t>
        </w:r>
      </w:hyperlink>
      <w:r>
        <w:rPr>
          <w:rFonts w:ascii="Verdana" w:hAnsi="Verdana"/>
          <w:color w:val="0000FF"/>
          <w:sz w:val="20"/>
          <w:szCs w:val="20"/>
          <w:u w:val="single"/>
          <w:lang w:val="en-US" w:eastAsia="lv-LV"/>
        </w:rPr>
        <w:t xml:space="preserve"> </w:t>
      </w:r>
    </w:p>
    <w:p w:rsidR="00186852" w:rsidRDefault="00186852">
      <w:bookmarkStart w:id="1" w:name="_GoBack"/>
      <w:bookmarkEnd w:id="1"/>
    </w:p>
    <w:sectPr w:rsidR="00186852" w:rsidSect="00364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57"/>
    <w:rsid w:val="00186852"/>
    <w:rsid w:val="003649A4"/>
    <w:rsid w:val="00674F57"/>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BB3630-C62A-410D-9E3D-C1D8693A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A4"/>
    <w:pPr>
      <w:spacing w:after="0" w:line="240" w:lineRule="auto"/>
    </w:pPr>
    <w:rPr>
      <w:rFonts w:ascii="Calibri" w:hAnsi="Calibri" w:cs="Calibri"/>
      <w:lang w:val="en-GB" w:eastAsia="en-GB"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9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at_Min" TargetMode="External"/><Relationship Id="rId3" Type="http://schemas.openxmlformats.org/officeDocument/2006/relationships/webSettings" Target="webSettings.xml"/><Relationship Id="rId7" Type="http://schemas.openxmlformats.org/officeDocument/2006/relationships/hyperlink" Target="http://www.facebook.com/satiksmesministr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5" Type="http://schemas.openxmlformats.org/officeDocument/2006/relationships/hyperlink" Target="mailto:beatrise.suharzevska@sam.gov.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Pukse </dc:creator>
  <cp:keywords/>
  <dc:description/>
  <cp:lastModifiedBy>Anna Pukse </cp:lastModifiedBy>
  <cp:revision>2</cp:revision>
  <dcterms:created xsi:type="dcterms:W3CDTF">2021-11-04T16:42:00Z</dcterms:created>
  <dcterms:modified xsi:type="dcterms:W3CDTF">2021-11-04T16:42:00Z</dcterms:modified>
</cp:coreProperties>
</file>