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866 "Īstermiņa eksporta kredīta garantiju izsniegšanas noteikumi komersantiem un atbilstošām lauksaimniecības pakalpojumu kooperatīvajām sabiedrībām"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1.2.sadaļā norādīto mērķi, teikuma sākumu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papildu valsts budžeta finansējumu atbalsta sniegšanai,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iesniegšana Eiropas Komisijai notiek caur SANI2 sistēmu, nevis SARI sistēmu, aicinām dzēst vārdus anotācijas 1.3.sadaļā “</w:t>
            </w:r>
            <w:r w:rsidR="00000000" w:rsidRPr="00000000" w:rsidDel="00000000">
              <w:rPr>
                <w:i w:val="1"/>
                <w:rtl w:val="0"/>
              </w:rPr>
              <w:t xml:space="preserve">vai sagatavos informāciju iesniegšanu SARI2 sistēmā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Ekonomikas ministrija lietas SA.105152 ietvaros ir jau iesniegusi informāciju Eiropas Komisijai caur SANI2 sistēmu, kā arī to, ka šobrīd ir atvērta komunikācija ar Eiropas Komisiju SA.105152 lietas ietvaros, aicinām precizēt anotāciju, ka Ekonomikas ministrija ar Finanšu ministrijas starpniecību iesniegs Eiropas Komisijai papildus informāciju saistībā ar shēmas budžetu, kā arī aktuālo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23-TA-781</w:t>
    </w:r>
    <w:r>
      <w:br/>
    </w:r>
    <w:r w:rsidR="00000000" w:rsidRPr="00000000" w:rsidDel="00000000">
      <w:rPr>
        <w:rtl w:val="0"/>
      </w:rPr>
      <w:t xml:space="preserve">Izdrukāts 11.05.2023.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23-TA-781</w:t>
    </w:r>
    <w:r>
      <w:br/>
    </w:r>
    <w:r w:rsidR="00000000" w:rsidRPr="00000000" w:rsidDel="00000000">
      <w:rPr>
        <w:rtl w:val="0"/>
      </w:rPr>
      <w:t xml:space="preserve">Izdrukāts 11.05.2023.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Atzinumi_23-TA-781.docx</dc:title>
</cp:coreProperties>
</file>

<file path=docProps/custom.xml><?xml version="1.0" encoding="utf-8"?>
<Properties xmlns="http://schemas.openxmlformats.org/officeDocument/2006/custom-properties" xmlns:vt="http://schemas.openxmlformats.org/officeDocument/2006/docPropsVTypes"/>
</file>