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 valūtā saņemto naudu nodod ieslodzījuma vietai glabāšanā.”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ceturtās daļas pirmais teikums nosaka, ka apcietinātā naudu uzglabā Ieslodzījuma vietu pārvaldes Valsts kasē atvērtajā deponēto līdzekļu kontā vai izmeklēšanas cietuma kasē un uzskaita apcietinātā personiskās naudas uzskaites kartē, savukārt jaunā trešā teikuma redakcija nosaka, ka citā valūtā saņemto naudu nodod ieslodzījuma vietai glabāšanā, lūdzam tiesiskās skaidrības nodrošināšanai skaidrot anotācijā, vai jaunā norma nosaka to, ka citā valūtā saņemtā nauda tiek glabāta kā manta, precizējot, vai tā tiek glabāta kā pārējās mantas, ko apcietinātais nodod uzglabāšanai izmeklēšanas cietumā saskaņā ar likuma 8.panta otro daļu (salāgojot 8. un 20.panta redakcijas, kur tā tiek glabāta - izmeklēšanas cietumā vai ieslodzījuma vietā) un netiek uzskaitīta apcietinātā personiskās naudas uzskaites kartē kā naudas līdzekļi, ko apcietinātais var izmantot atbilstoši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arī skaidrot, vai uz uzglabāto naudu citā valūtā tiek attiecināta likuma 40.panta trešā daļā noteiktais, ka apcietinātajam, kuru atbrīvo no izmeklēšanas cietuma, izsniedz viņam piederošās mantas (šajā gadījumā - naudu citā valūtā).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13.pantam un 15.pantam izmaksas par apcietināto korespondences sūtīšanu (pasta izdevumi) un nepilngadīgā apcietinātā telefonsarunām ar radiniekiem tiek segtas no izmeklēšanas cietuma līdzekļiem, lūdzam papildināt anotācijas 3.sadaļas punktu “Cita informācija”, norādot, ka Likumprojekta normu izpilde tiks nodrošināta iesaistītajām institūcijām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