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4E2985" w:rsidTr="002F4027">
        <w:trPr>
          <w:trHeight w:val="357"/>
        </w:trPr>
        <w:tc>
          <w:tcPr>
            <w:tcW w:w="675" w:type="dxa"/>
          </w:tcPr>
          <w:p w:rsidR="00C27521" w:rsidRDefault="00DC544A" w:rsidP="00E66EF8">
            <w:pPr>
              <w:spacing w:before="20" w:line="240" w:lineRule="auto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DC544A" w:rsidP="00E66EF8">
            <w:pPr>
              <w:pBdr>
                <w:bottom w:val="single" w:sz="4" w:space="1" w:color="auto"/>
              </w:pBdr>
              <w:spacing w:line="240" w:lineRule="auto"/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07.10.2020</w:t>
            </w:r>
            <w:r>
              <w:t>.</w:t>
            </w:r>
          </w:p>
        </w:tc>
        <w:tc>
          <w:tcPr>
            <w:tcW w:w="410" w:type="dxa"/>
          </w:tcPr>
          <w:p w:rsidR="00C27521" w:rsidRDefault="00DC544A" w:rsidP="00E66EF8">
            <w:pPr>
              <w:spacing w:before="20" w:line="240" w:lineRule="auto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DC544A" w:rsidP="00E66EF8">
            <w:pPr>
              <w:pBdr>
                <w:bottom w:val="single" w:sz="4" w:space="1" w:color="auto"/>
              </w:pBdr>
              <w:spacing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t>1-22/8891</w:t>
            </w:r>
          </w:p>
        </w:tc>
      </w:tr>
      <w:tr w:rsidR="004E2985" w:rsidTr="002F4027">
        <w:trPr>
          <w:trHeight w:val="351"/>
        </w:trPr>
        <w:tc>
          <w:tcPr>
            <w:tcW w:w="675" w:type="dxa"/>
          </w:tcPr>
          <w:p w:rsidR="00C27521" w:rsidRPr="00C27521" w:rsidRDefault="00DC544A" w:rsidP="00E66EF8">
            <w:pPr>
              <w:spacing w:before="20" w:line="240" w:lineRule="auto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RDefault="00C27521" w:rsidP="00E66EF8">
            <w:pPr>
              <w:pBdr>
                <w:bottom w:val="single" w:sz="4" w:space="1" w:color="auto"/>
              </w:pBdr>
              <w:spacing w:line="240" w:lineRule="auto"/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="00C27521" w:rsidRPr="00C27521" w:rsidRDefault="00DC544A" w:rsidP="00E66EF8">
            <w:pPr>
              <w:spacing w:before="20" w:line="240" w:lineRule="auto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RDefault="00C27521" w:rsidP="00E66EF8">
            <w:pPr>
              <w:pBdr>
                <w:bottom w:val="single" w:sz="4" w:space="1" w:color="auto"/>
              </w:pBdr>
              <w:spacing w:line="240" w:lineRule="auto"/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RDefault="00E80A25" w:rsidP="00E66EF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66EF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70EC2" w:rsidRPr="00AA2A4E" w:rsidRDefault="00DC544A" w:rsidP="00E66EF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bookmarkStart w:id="0" w:name="_Hlk31268664"/>
      <w:r>
        <w:rPr>
          <w:rFonts w:ascii="Times New Roman" w:hAnsi="Times New Roman"/>
          <w:b/>
          <w:bCs/>
          <w:sz w:val="26"/>
          <w:szCs w:val="26"/>
        </w:rPr>
        <w:t>Ekonomikas</w:t>
      </w:r>
      <w:r w:rsidR="00FB3A1D">
        <w:rPr>
          <w:rFonts w:ascii="Times New Roman" w:hAnsi="Times New Roman"/>
          <w:b/>
          <w:bCs/>
          <w:sz w:val="26"/>
          <w:szCs w:val="26"/>
        </w:rPr>
        <w:t xml:space="preserve"> ministrijai</w:t>
      </w:r>
    </w:p>
    <w:bookmarkEnd w:id="0"/>
    <w:p w:rsidR="00E80A25" w:rsidRPr="00E80A25" w:rsidRDefault="00E80A25" w:rsidP="00E66E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2A5C" w:rsidRPr="00011BC8" w:rsidRDefault="00DC544A" w:rsidP="00E66EF8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11BC8">
        <w:rPr>
          <w:rFonts w:ascii="Times New Roman" w:hAnsi="Times New Roman"/>
          <w:b/>
          <w:bCs/>
          <w:i/>
          <w:iCs/>
          <w:sz w:val="24"/>
          <w:szCs w:val="24"/>
        </w:rPr>
        <w:t xml:space="preserve">Par Ministru kabineta noteikumu projektu </w:t>
      </w:r>
    </w:p>
    <w:p w:rsidR="00AE3604" w:rsidRDefault="00DC544A" w:rsidP="00E66EF8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lang w:eastAsia="lv-LV"/>
        </w:rPr>
      </w:pPr>
      <w:r w:rsidRPr="00011BC8">
        <w:rPr>
          <w:rFonts w:ascii="Times New Roman" w:hAnsi="Times New Roman"/>
          <w:b/>
          <w:bCs/>
          <w:i/>
          <w:sz w:val="24"/>
          <w:szCs w:val="24"/>
          <w:lang w:eastAsia="lv-LV"/>
        </w:rPr>
        <w:t xml:space="preserve">“Noteikumi par Latvijas būvnormatīvu </w:t>
      </w:r>
    </w:p>
    <w:p w:rsidR="00AE3604" w:rsidRDefault="00DC544A" w:rsidP="00E66EF8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11BC8">
        <w:rPr>
          <w:rFonts w:ascii="Times New Roman" w:hAnsi="Times New Roman"/>
          <w:b/>
          <w:bCs/>
          <w:i/>
          <w:sz w:val="24"/>
          <w:szCs w:val="24"/>
          <w:lang w:eastAsia="lv-LV"/>
        </w:rPr>
        <w:t>LBN 200-20 “Vispārīgas prasības būvēm””</w:t>
      </w:r>
      <w:r w:rsidR="00754077" w:rsidRPr="00011BC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:rsidR="00754077" w:rsidRPr="00011BC8" w:rsidRDefault="00DC544A" w:rsidP="00E66EF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11BC8">
        <w:rPr>
          <w:rFonts w:ascii="Times New Roman" w:hAnsi="Times New Roman"/>
          <w:b/>
          <w:bCs/>
          <w:i/>
          <w:iCs/>
          <w:sz w:val="24"/>
          <w:szCs w:val="24"/>
        </w:rPr>
        <w:t>(VSS-</w:t>
      </w:r>
      <w:r w:rsidR="00011BC8" w:rsidRPr="00011BC8">
        <w:rPr>
          <w:rFonts w:ascii="Times New Roman" w:hAnsi="Times New Roman"/>
          <w:b/>
          <w:bCs/>
          <w:i/>
          <w:iCs/>
          <w:sz w:val="24"/>
          <w:szCs w:val="24"/>
        </w:rPr>
        <w:t>808</w:t>
      </w:r>
      <w:r w:rsidRPr="00011BC8">
        <w:rPr>
          <w:rFonts w:ascii="Times New Roman" w:hAnsi="Times New Roman"/>
          <w:b/>
          <w:bCs/>
          <w:i/>
          <w:iCs/>
          <w:sz w:val="24"/>
          <w:szCs w:val="24"/>
        </w:rPr>
        <w:t xml:space="preserve">) </w:t>
      </w:r>
    </w:p>
    <w:p w:rsidR="00754077" w:rsidRDefault="00DC544A" w:rsidP="00E66EF8">
      <w:pPr>
        <w:spacing w:after="0" w:line="240" w:lineRule="auto"/>
      </w:pPr>
      <w:r>
        <w:rPr>
          <w:sz w:val="24"/>
          <w:szCs w:val="24"/>
        </w:rPr>
        <w:t xml:space="preserve">  </w:t>
      </w:r>
    </w:p>
    <w:p w:rsidR="00754077" w:rsidRPr="00011BC8" w:rsidRDefault="00DC544A" w:rsidP="00E66EF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11BC8">
        <w:rPr>
          <w:rFonts w:ascii="Times New Roman" w:hAnsi="Times New Roman"/>
          <w:sz w:val="24"/>
          <w:szCs w:val="24"/>
        </w:rPr>
        <w:t> </w:t>
      </w:r>
      <w:r w:rsidR="00011BC8">
        <w:rPr>
          <w:rFonts w:ascii="Times New Roman" w:hAnsi="Times New Roman"/>
          <w:sz w:val="24"/>
          <w:szCs w:val="24"/>
        </w:rPr>
        <w:t xml:space="preserve">      </w:t>
      </w:r>
      <w:r w:rsidRPr="00011BC8">
        <w:rPr>
          <w:rFonts w:ascii="Times New Roman" w:hAnsi="Times New Roman"/>
          <w:sz w:val="24"/>
          <w:szCs w:val="24"/>
        </w:rPr>
        <w:t xml:space="preserve">Vides aizsardzības un reģionālās attīstības ministrija </w:t>
      </w:r>
      <w:r w:rsidR="00B76517" w:rsidRPr="00011BC8">
        <w:rPr>
          <w:rFonts w:ascii="Times New Roman" w:hAnsi="Times New Roman"/>
          <w:sz w:val="24"/>
          <w:szCs w:val="24"/>
        </w:rPr>
        <w:t xml:space="preserve">(turpmāk – VARAM) </w:t>
      </w:r>
      <w:r w:rsidRPr="00011BC8">
        <w:rPr>
          <w:rFonts w:ascii="Times New Roman" w:hAnsi="Times New Roman"/>
          <w:sz w:val="24"/>
          <w:szCs w:val="24"/>
        </w:rPr>
        <w:t xml:space="preserve">ir izvērtējusi </w:t>
      </w:r>
      <w:r w:rsidR="00011BC8" w:rsidRPr="00011BC8">
        <w:rPr>
          <w:rFonts w:ascii="Times New Roman" w:hAnsi="Times New Roman"/>
          <w:sz w:val="24"/>
          <w:szCs w:val="24"/>
        </w:rPr>
        <w:t>Ekonomikas</w:t>
      </w:r>
      <w:r w:rsidRPr="00011BC8">
        <w:rPr>
          <w:rFonts w:ascii="Times New Roman" w:hAnsi="Times New Roman"/>
          <w:sz w:val="24"/>
          <w:szCs w:val="24"/>
        </w:rPr>
        <w:t xml:space="preserve"> ministrijas sagatavoto Ministru kabineta noteikumu projektu </w:t>
      </w:r>
      <w:r w:rsidR="00011BC8" w:rsidRPr="00011BC8">
        <w:rPr>
          <w:rFonts w:ascii="Times New Roman" w:hAnsi="Times New Roman"/>
          <w:bCs/>
          <w:sz w:val="24"/>
          <w:szCs w:val="24"/>
          <w:lang w:eastAsia="lv-LV"/>
        </w:rPr>
        <w:t>“Noteikumi par Latvijas būvnormatīvu LBN 200-20 “Vispārīgas prasības būvēm””</w:t>
      </w:r>
      <w:r w:rsidRPr="00011BC8">
        <w:rPr>
          <w:rFonts w:ascii="Times New Roman" w:hAnsi="Times New Roman"/>
          <w:sz w:val="24"/>
          <w:szCs w:val="24"/>
        </w:rPr>
        <w:t xml:space="preserve"> </w:t>
      </w:r>
      <w:r w:rsidR="00B76517" w:rsidRPr="00011BC8">
        <w:rPr>
          <w:rFonts w:ascii="Times New Roman" w:hAnsi="Times New Roman"/>
          <w:sz w:val="24"/>
          <w:szCs w:val="24"/>
        </w:rPr>
        <w:t>(turpmāk –</w:t>
      </w:r>
      <w:r w:rsidR="00AE3604">
        <w:rPr>
          <w:rFonts w:ascii="Times New Roman" w:hAnsi="Times New Roman"/>
          <w:sz w:val="24"/>
          <w:szCs w:val="24"/>
        </w:rPr>
        <w:t xml:space="preserve"> </w:t>
      </w:r>
      <w:r w:rsidR="00D3391D">
        <w:rPr>
          <w:rFonts w:ascii="Times New Roman" w:hAnsi="Times New Roman"/>
          <w:sz w:val="24"/>
          <w:szCs w:val="24"/>
        </w:rPr>
        <w:t>N</w:t>
      </w:r>
      <w:r w:rsidR="00B76517" w:rsidRPr="00011BC8">
        <w:rPr>
          <w:rFonts w:ascii="Times New Roman" w:hAnsi="Times New Roman"/>
          <w:sz w:val="24"/>
          <w:szCs w:val="24"/>
        </w:rPr>
        <w:t>oteikumu projekts) un tā</w:t>
      </w:r>
      <w:r w:rsidRPr="00011BC8">
        <w:rPr>
          <w:rFonts w:ascii="Times New Roman" w:hAnsi="Times New Roman"/>
          <w:sz w:val="24"/>
          <w:szCs w:val="24"/>
        </w:rPr>
        <w:t xml:space="preserve"> sākotnējās ietekmes novērtējuma ziņojumu (anotāciju), un </w:t>
      </w:r>
      <w:r w:rsidR="00AE3604">
        <w:rPr>
          <w:rFonts w:ascii="Times New Roman" w:hAnsi="Times New Roman"/>
          <w:sz w:val="24"/>
          <w:szCs w:val="24"/>
        </w:rPr>
        <w:t xml:space="preserve"> </w:t>
      </w:r>
      <w:r w:rsidRPr="00011BC8">
        <w:rPr>
          <w:rFonts w:ascii="Times New Roman" w:hAnsi="Times New Roman"/>
          <w:sz w:val="24"/>
          <w:szCs w:val="24"/>
        </w:rPr>
        <w:t>atbalsta t</w:t>
      </w:r>
      <w:r w:rsidR="00AE3604">
        <w:rPr>
          <w:rFonts w:ascii="Times New Roman" w:hAnsi="Times New Roman"/>
          <w:sz w:val="24"/>
          <w:szCs w:val="24"/>
        </w:rPr>
        <w:t>ā</w:t>
      </w:r>
      <w:r w:rsidRPr="00011BC8">
        <w:rPr>
          <w:rFonts w:ascii="Times New Roman" w:hAnsi="Times New Roman"/>
          <w:sz w:val="24"/>
          <w:szCs w:val="24"/>
        </w:rPr>
        <w:t xml:space="preserve"> tālāku virzību, vienlaikus izsakot šādu</w:t>
      </w:r>
      <w:r w:rsidR="00011BC8" w:rsidRPr="00011BC8">
        <w:rPr>
          <w:rFonts w:ascii="Times New Roman" w:hAnsi="Times New Roman"/>
          <w:sz w:val="24"/>
          <w:szCs w:val="24"/>
        </w:rPr>
        <w:t>s</w:t>
      </w:r>
      <w:r w:rsidR="00B76517" w:rsidRPr="00011BC8">
        <w:rPr>
          <w:rFonts w:ascii="Times New Roman" w:hAnsi="Times New Roman"/>
          <w:sz w:val="24"/>
          <w:szCs w:val="24"/>
        </w:rPr>
        <w:t xml:space="preserve"> </w:t>
      </w:r>
      <w:r w:rsidRPr="00011BC8">
        <w:rPr>
          <w:rFonts w:ascii="Times New Roman" w:hAnsi="Times New Roman"/>
          <w:sz w:val="24"/>
          <w:szCs w:val="24"/>
        </w:rPr>
        <w:t xml:space="preserve"> </w:t>
      </w:r>
      <w:r w:rsidR="00B76517" w:rsidRPr="00011BC8">
        <w:rPr>
          <w:rFonts w:ascii="Times New Roman" w:hAnsi="Times New Roman"/>
          <w:sz w:val="24"/>
          <w:szCs w:val="24"/>
        </w:rPr>
        <w:t>iebildumu</w:t>
      </w:r>
      <w:r w:rsidR="00011BC8" w:rsidRPr="00011BC8">
        <w:rPr>
          <w:rFonts w:ascii="Times New Roman" w:hAnsi="Times New Roman"/>
          <w:sz w:val="24"/>
          <w:szCs w:val="24"/>
        </w:rPr>
        <w:t>s</w:t>
      </w:r>
      <w:r w:rsidR="00073613" w:rsidRPr="00011BC8">
        <w:rPr>
          <w:rFonts w:ascii="Times New Roman" w:hAnsi="Times New Roman"/>
          <w:sz w:val="24"/>
          <w:szCs w:val="24"/>
        </w:rPr>
        <w:t>.</w:t>
      </w:r>
      <w:r w:rsidRPr="00011BC8">
        <w:rPr>
          <w:rFonts w:ascii="Times New Roman" w:hAnsi="Times New Roman"/>
          <w:sz w:val="24"/>
          <w:szCs w:val="24"/>
        </w:rPr>
        <w:t xml:space="preserve">  </w:t>
      </w:r>
    </w:p>
    <w:p w:rsidR="00D3391D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Lūdzam pārskatīt Noteikumu projekta 2.punktā dotos terminu skaidrojumus:</w:t>
      </w:r>
    </w:p>
    <w:p w:rsidR="00011BC8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76D28">
        <w:rPr>
          <w:rFonts w:ascii="Times New Roman" w:hAnsi="Times New Roman"/>
          <w:sz w:val="24"/>
          <w:szCs w:val="24"/>
        </w:rPr>
        <w:t xml:space="preserve">Noteikumu projekta </w:t>
      </w:r>
      <w:r>
        <w:rPr>
          <w:rFonts w:ascii="Times New Roman" w:hAnsi="Times New Roman"/>
          <w:sz w:val="24"/>
          <w:szCs w:val="24"/>
        </w:rPr>
        <w:t>2.2.apakšpunkt</w:t>
      </w:r>
      <w:r w:rsidR="00AE3604">
        <w:rPr>
          <w:rFonts w:ascii="Times New Roman" w:hAnsi="Times New Roman"/>
          <w:sz w:val="24"/>
          <w:szCs w:val="24"/>
        </w:rPr>
        <w:t>ā aiz vārdiem “</w:t>
      </w:r>
      <w:proofErr w:type="spellStart"/>
      <w:r w:rsidR="00AE3604">
        <w:rPr>
          <w:rFonts w:ascii="Times New Roman" w:hAnsi="Times New Roman"/>
          <w:sz w:val="24"/>
          <w:szCs w:val="24"/>
        </w:rPr>
        <w:t>ārtelpa</w:t>
      </w:r>
      <w:proofErr w:type="spellEnd"/>
      <w:r w:rsidR="00AE3604">
        <w:rPr>
          <w:rFonts w:ascii="Times New Roman" w:hAnsi="Times New Roman"/>
          <w:sz w:val="24"/>
          <w:szCs w:val="24"/>
        </w:rPr>
        <w:t xml:space="preserve"> starpstāvu pārseguma,” papildināt ar vārdiem</w:t>
      </w:r>
      <w:r w:rsidR="00AE3604" w:rsidRPr="00AE3604">
        <w:t xml:space="preserve"> </w:t>
      </w:r>
      <w:r w:rsidR="00AE3604">
        <w:t>“</w:t>
      </w:r>
      <w:r w:rsidR="00AE3604" w:rsidRPr="00AE3604">
        <w:rPr>
          <w:rFonts w:ascii="Times New Roman" w:hAnsi="Times New Roman"/>
          <w:sz w:val="24"/>
          <w:szCs w:val="24"/>
        </w:rPr>
        <w:t xml:space="preserve">vai kāpņu </w:t>
      </w:r>
      <w:proofErr w:type="spellStart"/>
      <w:r w:rsidR="00AE3604" w:rsidRPr="00AE3604">
        <w:rPr>
          <w:rFonts w:ascii="Times New Roman" w:hAnsi="Times New Roman"/>
          <w:sz w:val="24"/>
          <w:szCs w:val="24"/>
        </w:rPr>
        <w:t>starplaukuma</w:t>
      </w:r>
      <w:proofErr w:type="spellEnd"/>
      <w:r w:rsidR="00AE3604">
        <w:rPr>
          <w:rFonts w:ascii="Times New Roman" w:hAnsi="Times New Roman"/>
          <w:sz w:val="24"/>
          <w:szCs w:val="24"/>
        </w:rPr>
        <w:t>” ;</w:t>
      </w:r>
    </w:p>
    <w:p w:rsidR="00D3391D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76D28">
        <w:rPr>
          <w:rFonts w:ascii="Times New Roman" w:hAnsi="Times New Roman"/>
          <w:sz w:val="24"/>
          <w:szCs w:val="24"/>
        </w:rPr>
        <w:t xml:space="preserve">Noteikumu projekta </w:t>
      </w:r>
      <w:r>
        <w:rPr>
          <w:rFonts w:ascii="Times New Roman" w:hAnsi="Times New Roman"/>
          <w:sz w:val="24"/>
          <w:szCs w:val="24"/>
        </w:rPr>
        <w:t>2.12.</w:t>
      </w:r>
      <w:r w:rsidR="000C6747">
        <w:rPr>
          <w:rFonts w:ascii="Times New Roman" w:hAnsi="Times New Roman"/>
          <w:sz w:val="24"/>
          <w:szCs w:val="24"/>
        </w:rPr>
        <w:t xml:space="preserve">apakšpunktu </w:t>
      </w:r>
      <w:r>
        <w:rPr>
          <w:rFonts w:ascii="Times New Roman" w:hAnsi="Times New Roman"/>
          <w:sz w:val="24"/>
          <w:szCs w:val="24"/>
        </w:rPr>
        <w:t xml:space="preserve">izteikt </w:t>
      </w:r>
      <w:r w:rsidR="00276106">
        <w:rPr>
          <w:rFonts w:ascii="Times New Roman" w:hAnsi="Times New Roman"/>
          <w:sz w:val="24"/>
          <w:szCs w:val="24"/>
        </w:rPr>
        <w:t>šādā</w:t>
      </w:r>
      <w:r w:rsidR="000C6747">
        <w:rPr>
          <w:rFonts w:ascii="Times New Roman" w:hAnsi="Times New Roman"/>
          <w:sz w:val="24"/>
          <w:szCs w:val="24"/>
        </w:rPr>
        <w:t xml:space="preserve"> redakcijā: </w:t>
      </w:r>
    </w:p>
    <w:p w:rsidR="000C6747" w:rsidRDefault="00DC544A" w:rsidP="00E66EF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“2.12. galerija- slēgta vai vaļēja pāreja stāva līmenī, kas </w:t>
      </w:r>
      <w:r>
        <w:rPr>
          <w:rFonts w:ascii="Times New Roman" w:hAnsi="Times New Roman"/>
          <w:sz w:val="24"/>
          <w:szCs w:val="24"/>
        </w:rPr>
        <w:t>nodrošina telpu horizontālu sasaisti; ”</w:t>
      </w:r>
    </w:p>
    <w:p w:rsidR="00AE3604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2.14.apakšpunktā precizēt termina </w:t>
      </w:r>
      <w:r w:rsidRPr="00EC3E39">
        <w:rPr>
          <w:rFonts w:ascii="Times New Roman" w:hAnsi="Times New Roman"/>
          <w:i/>
          <w:sz w:val="24"/>
          <w:szCs w:val="24"/>
        </w:rPr>
        <w:t>jumta stāvs</w:t>
      </w:r>
      <w:r>
        <w:rPr>
          <w:rFonts w:ascii="Times New Roman" w:hAnsi="Times New Roman"/>
          <w:sz w:val="24"/>
          <w:szCs w:val="24"/>
        </w:rPr>
        <w:t xml:space="preserve"> skaidrojumu. No pašreizējās redakcijas izriet, ka </w:t>
      </w:r>
      <w:proofErr w:type="spellStart"/>
      <w:r>
        <w:rPr>
          <w:rFonts w:ascii="Times New Roman" w:hAnsi="Times New Roman"/>
          <w:sz w:val="24"/>
          <w:szCs w:val="24"/>
        </w:rPr>
        <w:t>terasveida</w:t>
      </w:r>
      <w:proofErr w:type="spellEnd"/>
      <w:r>
        <w:rPr>
          <w:rFonts w:ascii="Times New Roman" w:hAnsi="Times New Roman"/>
          <w:sz w:val="24"/>
          <w:szCs w:val="24"/>
        </w:rPr>
        <w:t xml:space="preserve"> ēkām visi stāvi tiks uzskatīti par jumta stāviem.</w:t>
      </w:r>
    </w:p>
    <w:p w:rsidR="00AE3604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7E30">
        <w:rPr>
          <w:rFonts w:ascii="Times New Roman" w:hAnsi="Times New Roman"/>
          <w:sz w:val="24"/>
          <w:szCs w:val="24"/>
        </w:rPr>
        <w:t xml:space="preserve">  </w:t>
      </w:r>
      <w:r w:rsidR="00576D28">
        <w:rPr>
          <w:rFonts w:ascii="Times New Roman" w:hAnsi="Times New Roman"/>
          <w:sz w:val="24"/>
          <w:szCs w:val="24"/>
        </w:rPr>
        <w:t>Noteikumu pro</w:t>
      </w:r>
      <w:r w:rsidR="00227E30">
        <w:rPr>
          <w:rFonts w:ascii="Times New Roman" w:hAnsi="Times New Roman"/>
          <w:sz w:val="24"/>
          <w:szCs w:val="24"/>
        </w:rPr>
        <w:t>je</w:t>
      </w:r>
      <w:r w:rsidR="00576D28">
        <w:rPr>
          <w:rFonts w:ascii="Times New Roman" w:hAnsi="Times New Roman"/>
          <w:sz w:val="24"/>
          <w:szCs w:val="24"/>
        </w:rPr>
        <w:t xml:space="preserve">kta </w:t>
      </w:r>
      <w:r w:rsidRPr="00227E30">
        <w:rPr>
          <w:rFonts w:ascii="Times New Roman" w:hAnsi="Times New Roman"/>
          <w:sz w:val="24"/>
          <w:szCs w:val="24"/>
        </w:rPr>
        <w:t xml:space="preserve">2.17.apakšpunktā svītrot pirmo vārdu </w:t>
      </w:r>
      <w:r w:rsidRPr="00227E30">
        <w:rPr>
          <w:rFonts w:ascii="Times New Roman" w:hAnsi="Times New Roman"/>
          <w:sz w:val="24"/>
          <w:szCs w:val="24"/>
        </w:rPr>
        <w:t>“ēkas”, kas skaidrojumā lietots divas reizes;</w:t>
      </w:r>
    </w:p>
    <w:p w:rsidR="00AE3604" w:rsidRPr="00AE3604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604">
        <w:rPr>
          <w:rFonts w:ascii="Times New Roman" w:hAnsi="Times New Roman"/>
          <w:sz w:val="24"/>
          <w:szCs w:val="24"/>
        </w:rPr>
        <w:t xml:space="preserve">  atbilstoši </w:t>
      </w:r>
      <w:r w:rsidRPr="00AE3604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Ministru kabineta 2013.gada 30.aprīļa noteikumiem Nr. 240 “Vispārīgie teritorijas plānošanas, izmantošanas un apbūves noteikumi” </w:t>
      </w:r>
      <w:proofErr w:type="spellStart"/>
      <w:r w:rsidRPr="00AE3604">
        <w:rPr>
          <w:rFonts w:ascii="Times New Roman" w:eastAsia="Times New Roman" w:hAnsi="Times New Roman"/>
          <w:bCs/>
          <w:sz w:val="24"/>
          <w:szCs w:val="24"/>
          <w:lang w:eastAsia="lv-LV"/>
        </w:rPr>
        <w:t>mazstāvu</w:t>
      </w:r>
      <w:proofErr w:type="spellEnd"/>
      <w:r w:rsidRPr="00AE3604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dzīvojamo apbūvi veido savrupmājas, rindu mājas un daudzdzī</w:t>
      </w:r>
      <w:r w:rsidRPr="00AE3604">
        <w:rPr>
          <w:rFonts w:ascii="Times New Roman" w:eastAsia="Times New Roman" w:hAnsi="Times New Roman"/>
          <w:bCs/>
          <w:sz w:val="24"/>
          <w:szCs w:val="24"/>
          <w:lang w:eastAsia="lv-LV"/>
        </w:rPr>
        <w:t>vokļu mājas, nepārsniedzot trīs stāvus</w:t>
      </w:r>
      <w:r>
        <w:rPr>
          <w:rStyle w:val="FootnoteReference"/>
          <w:rFonts w:ascii="Times New Roman" w:eastAsia="Times New Roman" w:hAnsi="Times New Roman"/>
          <w:bCs/>
          <w:sz w:val="24"/>
          <w:szCs w:val="24"/>
          <w:lang w:eastAsia="lv-LV"/>
        </w:rPr>
        <w:footnoteReference w:id="1"/>
      </w:r>
      <w:r w:rsidRPr="00AE3604">
        <w:rPr>
          <w:rFonts w:ascii="Times New Roman" w:eastAsia="Times New Roman" w:hAnsi="Times New Roman"/>
          <w:bCs/>
          <w:sz w:val="24"/>
          <w:szCs w:val="24"/>
          <w:lang w:eastAsia="lv-LV"/>
        </w:rPr>
        <w:t>. Lai savstarpēji saskaņotu teritorijas attīstības plānošanas un būvniecības normatīvos aktus, lūdzam 2.21.apakšpunktu izteikt šādā redakcijā</w:t>
      </w:r>
      <w:r w:rsidRPr="00AE3604">
        <w:rPr>
          <w:rFonts w:ascii="Times New Roman" w:hAnsi="Times New Roman"/>
          <w:sz w:val="24"/>
          <w:szCs w:val="24"/>
        </w:rPr>
        <w:t>:</w:t>
      </w:r>
    </w:p>
    <w:p w:rsidR="00AE3604" w:rsidRPr="00D94185" w:rsidRDefault="00DC544A" w:rsidP="00E66EF8">
      <w:pPr>
        <w:pStyle w:val="ListParagraph"/>
        <w:spacing w:line="240" w:lineRule="auto"/>
        <w:ind w:left="1080"/>
        <w:rPr>
          <w:rFonts w:ascii="Times New Roman" w:hAnsi="Times New Roman"/>
          <w:sz w:val="24"/>
          <w:szCs w:val="24"/>
        </w:rPr>
      </w:pPr>
      <w:r w:rsidRPr="00D94185">
        <w:rPr>
          <w:rFonts w:ascii="Times New Roman" w:hAnsi="Times New Roman"/>
          <w:sz w:val="24"/>
          <w:szCs w:val="24"/>
        </w:rPr>
        <w:t xml:space="preserve">“2.21. </w:t>
      </w:r>
      <w:proofErr w:type="spellStart"/>
      <w:r w:rsidRPr="00D94185">
        <w:rPr>
          <w:rFonts w:ascii="Times New Roman" w:hAnsi="Times New Roman"/>
          <w:sz w:val="24"/>
          <w:szCs w:val="24"/>
        </w:rPr>
        <w:t>mazstāvu</w:t>
      </w:r>
      <w:proofErr w:type="spellEnd"/>
      <w:r w:rsidRPr="00D94185">
        <w:rPr>
          <w:rFonts w:ascii="Times New Roman" w:hAnsi="Times New Roman"/>
          <w:sz w:val="24"/>
          <w:szCs w:val="24"/>
        </w:rPr>
        <w:t xml:space="preserve"> dzīvojamās ēkas – savrupmājas (individuālās dzīvojamās māj</w:t>
      </w:r>
      <w:r w:rsidRPr="00D94185">
        <w:rPr>
          <w:rFonts w:ascii="Times New Roman" w:hAnsi="Times New Roman"/>
          <w:sz w:val="24"/>
          <w:szCs w:val="24"/>
        </w:rPr>
        <w:t>as), rindu mājas un daudzdzīvokļu mājas, kuru stāvu augstums nepārsniedz trīs stāvus”.</w:t>
      </w:r>
    </w:p>
    <w:p w:rsidR="00BF3D86" w:rsidRDefault="00DC544A" w:rsidP="00E66EF8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E36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izteikt </w:t>
      </w:r>
      <w:r w:rsidR="00576D28">
        <w:rPr>
          <w:rFonts w:ascii="Times New Roman" w:hAnsi="Times New Roman"/>
          <w:sz w:val="24"/>
          <w:szCs w:val="24"/>
        </w:rPr>
        <w:t xml:space="preserve">Noteikumu projekta </w:t>
      </w:r>
      <w:r>
        <w:rPr>
          <w:rFonts w:ascii="Times New Roman" w:hAnsi="Times New Roman"/>
          <w:sz w:val="24"/>
          <w:szCs w:val="24"/>
        </w:rPr>
        <w:t xml:space="preserve">2.22.apakšpunktu šādā redakcijā: </w:t>
      </w:r>
    </w:p>
    <w:p w:rsidR="00576D28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3D86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2.22. nojume</w:t>
      </w:r>
      <w:r w:rsidR="00A727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apjumta, vieglas konstrukcijas būve ar vai bez sienām, kas var būt gan 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r w:rsidR="00A727A6">
        <w:rPr>
          <w:rFonts w:ascii="Times New Roman" w:hAnsi="Times New Roman"/>
          <w:sz w:val="24"/>
          <w:szCs w:val="24"/>
        </w:rPr>
        <w:t>ī</w:t>
      </w:r>
      <w:r>
        <w:rPr>
          <w:rFonts w:ascii="Times New Roman" w:hAnsi="Times New Roman"/>
          <w:sz w:val="24"/>
          <w:szCs w:val="24"/>
        </w:rPr>
        <w:t>vstāvoša</w:t>
      </w:r>
      <w:proofErr w:type="spellEnd"/>
      <w:r>
        <w:rPr>
          <w:rFonts w:ascii="Times New Roman" w:hAnsi="Times New Roman"/>
          <w:sz w:val="24"/>
          <w:szCs w:val="24"/>
        </w:rPr>
        <w:t>, gan piebūvēta pie ēkas;</w:t>
      </w:r>
      <w:r w:rsidRPr="00BF3D86">
        <w:rPr>
          <w:rFonts w:ascii="Times New Roman" w:hAnsi="Times New Roman"/>
          <w:sz w:val="24"/>
          <w:szCs w:val="24"/>
        </w:rPr>
        <w:t>”</w:t>
      </w:r>
    </w:p>
    <w:p w:rsidR="00D3391D" w:rsidRPr="00227E30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7E30">
        <w:rPr>
          <w:rFonts w:ascii="Times New Roman" w:hAnsi="Times New Roman"/>
          <w:sz w:val="24"/>
          <w:szCs w:val="24"/>
        </w:rPr>
        <w:t xml:space="preserve"> </w:t>
      </w:r>
      <w:r w:rsidR="00AE3604" w:rsidRPr="00227E30">
        <w:rPr>
          <w:rFonts w:ascii="Times New Roman" w:hAnsi="Times New Roman"/>
          <w:sz w:val="24"/>
          <w:szCs w:val="24"/>
        </w:rPr>
        <w:t>p</w:t>
      </w:r>
      <w:r w:rsidR="00BF3D86" w:rsidRPr="00227E30">
        <w:rPr>
          <w:rFonts w:ascii="Times New Roman" w:hAnsi="Times New Roman"/>
          <w:sz w:val="24"/>
          <w:szCs w:val="24"/>
        </w:rPr>
        <w:t xml:space="preserve">ārskatīt </w:t>
      </w:r>
      <w:r w:rsidR="00576D28">
        <w:rPr>
          <w:rFonts w:ascii="Times New Roman" w:hAnsi="Times New Roman"/>
          <w:sz w:val="24"/>
          <w:szCs w:val="24"/>
        </w:rPr>
        <w:t xml:space="preserve">Noteikumu projekta </w:t>
      </w:r>
      <w:r w:rsidR="00BF3D86" w:rsidRPr="00227E30">
        <w:rPr>
          <w:rFonts w:ascii="Times New Roman" w:hAnsi="Times New Roman"/>
          <w:sz w:val="24"/>
          <w:szCs w:val="24"/>
        </w:rPr>
        <w:t>2.26.apak</w:t>
      </w:r>
      <w:r w:rsidR="00227E30">
        <w:rPr>
          <w:rFonts w:ascii="Times New Roman" w:hAnsi="Times New Roman"/>
          <w:sz w:val="24"/>
          <w:szCs w:val="24"/>
        </w:rPr>
        <w:t>š</w:t>
      </w:r>
      <w:r w:rsidR="00BF3D86" w:rsidRPr="00227E30">
        <w:rPr>
          <w:rFonts w:ascii="Times New Roman" w:hAnsi="Times New Roman"/>
          <w:sz w:val="24"/>
          <w:szCs w:val="24"/>
        </w:rPr>
        <w:t xml:space="preserve">punktā </w:t>
      </w:r>
      <w:r w:rsidR="001E3570" w:rsidRPr="00227E30">
        <w:rPr>
          <w:rFonts w:ascii="Times New Roman" w:hAnsi="Times New Roman"/>
          <w:sz w:val="24"/>
          <w:szCs w:val="24"/>
        </w:rPr>
        <w:t xml:space="preserve">un 2.27.apakšpunktā </w:t>
      </w:r>
      <w:r w:rsidR="00BF3D86" w:rsidRPr="00227E30">
        <w:rPr>
          <w:rFonts w:ascii="Times New Roman" w:hAnsi="Times New Roman"/>
          <w:sz w:val="24"/>
          <w:szCs w:val="24"/>
        </w:rPr>
        <w:t xml:space="preserve">doto </w:t>
      </w:r>
      <w:r w:rsidR="001E3570" w:rsidRPr="00227E30">
        <w:rPr>
          <w:rFonts w:ascii="Times New Roman" w:hAnsi="Times New Roman"/>
          <w:sz w:val="24"/>
          <w:szCs w:val="24"/>
        </w:rPr>
        <w:t xml:space="preserve">terminu </w:t>
      </w:r>
      <w:r w:rsidR="001E3570" w:rsidRPr="00227E30">
        <w:rPr>
          <w:rFonts w:ascii="Times New Roman" w:hAnsi="Times New Roman"/>
          <w:i/>
          <w:sz w:val="24"/>
          <w:szCs w:val="24"/>
        </w:rPr>
        <w:t>publiska</w:t>
      </w:r>
      <w:r w:rsidR="00BF3D86" w:rsidRPr="00227E30">
        <w:rPr>
          <w:rFonts w:ascii="Times New Roman" w:hAnsi="Times New Roman"/>
          <w:i/>
          <w:sz w:val="24"/>
          <w:szCs w:val="24"/>
        </w:rPr>
        <w:t xml:space="preserve"> telpa</w:t>
      </w:r>
      <w:r w:rsidR="00BF3D86" w:rsidRPr="00227E30">
        <w:rPr>
          <w:rFonts w:ascii="Times New Roman" w:hAnsi="Times New Roman"/>
          <w:sz w:val="24"/>
          <w:szCs w:val="24"/>
        </w:rPr>
        <w:t xml:space="preserve"> </w:t>
      </w:r>
      <w:r w:rsidR="001E3570" w:rsidRPr="00227E30">
        <w:rPr>
          <w:rFonts w:ascii="Times New Roman" w:hAnsi="Times New Roman"/>
          <w:sz w:val="24"/>
          <w:szCs w:val="24"/>
        </w:rPr>
        <w:t xml:space="preserve">un </w:t>
      </w:r>
      <w:r w:rsidR="001E3570" w:rsidRPr="00227E30">
        <w:rPr>
          <w:rFonts w:ascii="Times New Roman" w:hAnsi="Times New Roman"/>
          <w:i/>
          <w:sz w:val="24"/>
          <w:szCs w:val="24"/>
        </w:rPr>
        <w:t>publisks pasākums</w:t>
      </w:r>
      <w:r w:rsidR="001E3570" w:rsidRPr="00227E30">
        <w:rPr>
          <w:rFonts w:ascii="Times New Roman" w:hAnsi="Times New Roman"/>
          <w:sz w:val="24"/>
          <w:szCs w:val="24"/>
        </w:rPr>
        <w:t xml:space="preserve"> </w:t>
      </w:r>
      <w:r w:rsidR="00BF3D86" w:rsidRPr="00227E30">
        <w:rPr>
          <w:rFonts w:ascii="Times New Roman" w:hAnsi="Times New Roman"/>
          <w:sz w:val="24"/>
          <w:szCs w:val="24"/>
        </w:rPr>
        <w:t xml:space="preserve">skaidrojumu, jo </w:t>
      </w:r>
      <w:r w:rsidR="001E3570" w:rsidRPr="00227E30">
        <w:rPr>
          <w:rFonts w:ascii="Times New Roman" w:hAnsi="Times New Roman"/>
          <w:sz w:val="24"/>
          <w:szCs w:val="24"/>
        </w:rPr>
        <w:t>LBN 208-15</w:t>
      </w:r>
      <w:r>
        <w:rPr>
          <w:rStyle w:val="FootnoteReference"/>
          <w:rFonts w:ascii="Times New Roman" w:eastAsia="Times New Roman" w:hAnsi="Times New Roman"/>
          <w:bCs/>
          <w:sz w:val="24"/>
          <w:szCs w:val="24"/>
          <w:lang w:eastAsia="lv-LV"/>
        </w:rPr>
        <w:footnoteReference w:id="2"/>
      </w:r>
      <w:r w:rsidR="00147277" w:rsidRPr="00227E30">
        <w:rPr>
          <w:rFonts w:ascii="Times New Roman" w:hAnsi="Times New Roman"/>
          <w:sz w:val="24"/>
          <w:szCs w:val="24"/>
        </w:rPr>
        <w:t>dot</w:t>
      </w:r>
      <w:r w:rsidR="001E3570" w:rsidRPr="00227E30">
        <w:rPr>
          <w:rFonts w:ascii="Times New Roman" w:hAnsi="Times New Roman"/>
          <w:sz w:val="24"/>
          <w:szCs w:val="24"/>
        </w:rPr>
        <w:t>ie</w:t>
      </w:r>
      <w:r w:rsidR="00147277" w:rsidRPr="00227E30">
        <w:rPr>
          <w:rFonts w:ascii="Times New Roman" w:hAnsi="Times New Roman"/>
          <w:sz w:val="24"/>
          <w:szCs w:val="24"/>
        </w:rPr>
        <w:t xml:space="preserve"> skaidrojum</w:t>
      </w:r>
      <w:r w:rsidR="001E3570" w:rsidRPr="00227E30">
        <w:rPr>
          <w:rFonts w:ascii="Times New Roman" w:hAnsi="Times New Roman"/>
          <w:sz w:val="24"/>
          <w:szCs w:val="24"/>
        </w:rPr>
        <w:t>i</w:t>
      </w:r>
      <w:r w:rsidR="00147277" w:rsidRPr="00227E30">
        <w:rPr>
          <w:rFonts w:ascii="Times New Roman" w:hAnsi="Times New Roman"/>
          <w:sz w:val="24"/>
          <w:szCs w:val="24"/>
        </w:rPr>
        <w:t xml:space="preserve"> </w:t>
      </w:r>
      <w:r w:rsidR="00147277" w:rsidRPr="00227E30">
        <w:rPr>
          <w:rFonts w:ascii="Times New Roman" w:hAnsi="Times New Roman"/>
          <w:sz w:val="24"/>
          <w:szCs w:val="24"/>
        </w:rPr>
        <w:lastRenderedPageBreak/>
        <w:t>ir saprotamāk</w:t>
      </w:r>
      <w:r w:rsidR="001E3570" w:rsidRPr="00227E30">
        <w:rPr>
          <w:rFonts w:ascii="Times New Roman" w:hAnsi="Times New Roman"/>
          <w:sz w:val="24"/>
          <w:szCs w:val="24"/>
        </w:rPr>
        <w:t>i</w:t>
      </w:r>
      <w:r w:rsidR="00147277" w:rsidRPr="00227E30">
        <w:rPr>
          <w:rFonts w:ascii="Times New Roman" w:hAnsi="Times New Roman"/>
          <w:sz w:val="24"/>
          <w:szCs w:val="24"/>
        </w:rPr>
        <w:t xml:space="preserve">. </w:t>
      </w:r>
    </w:p>
    <w:p w:rsidR="00844CC3" w:rsidRPr="007F215E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E3604">
        <w:rPr>
          <w:rFonts w:ascii="Times New Roman" w:hAnsi="Times New Roman"/>
          <w:sz w:val="24"/>
          <w:szCs w:val="24"/>
        </w:rPr>
        <w:t>i</w:t>
      </w:r>
      <w:r w:rsidR="00276106" w:rsidRPr="007F215E">
        <w:rPr>
          <w:rFonts w:ascii="Times New Roman" w:hAnsi="Times New Roman"/>
          <w:sz w:val="24"/>
          <w:szCs w:val="24"/>
        </w:rPr>
        <w:t>zteikt</w:t>
      </w:r>
      <w:r w:rsidRPr="007F215E">
        <w:rPr>
          <w:rFonts w:ascii="Times New Roman" w:hAnsi="Times New Roman"/>
          <w:sz w:val="24"/>
          <w:szCs w:val="24"/>
        </w:rPr>
        <w:t xml:space="preserve"> </w:t>
      </w:r>
      <w:r w:rsidR="00576D28">
        <w:rPr>
          <w:rFonts w:ascii="Times New Roman" w:hAnsi="Times New Roman"/>
          <w:sz w:val="24"/>
          <w:szCs w:val="24"/>
        </w:rPr>
        <w:t>Noteikumu pro</w:t>
      </w:r>
      <w:r w:rsidR="00227E30">
        <w:rPr>
          <w:rFonts w:ascii="Times New Roman" w:hAnsi="Times New Roman"/>
          <w:sz w:val="24"/>
          <w:szCs w:val="24"/>
        </w:rPr>
        <w:t>j</w:t>
      </w:r>
      <w:r w:rsidR="00576D28">
        <w:rPr>
          <w:rFonts w:ascii="Times New Roman" w:hAnsi="Times New Roman"/>
          <w:sz w:val="24"/>
          <w:szCs w:val="24"/>
        </w:rPr>
        <w:t xml:space="preserve">ekta </w:t>
      </w:r>
      <w:r w:rsidRPr="007F215E">
        <w:rPr>
          <w:rFonts w:ascii="Times New Roman" w:hAnsi="Times New Roman"/>
          <w:sz w:val="24"/>
          <w:szCs w:val="24"/>
        </w:rPr>
        <w:t>2.30</w:t>
      </w:r>
      <w:r w:rsidR="00227E30">
        <w:rPr>
          <w:rFonts w:ascii="Times New Roman" w:hAnsi="Times New Roman"/>
          <w:sz w:val="24"/>
          <w:szCs w:val="24"/>
        </w:rPr>
        <w:t>.</w:t>
      </w:r>
      <w:r w:rsidR="00276106" w:rsidRPr="007F215E">
        <w:rPr>
          <w:rFonts w:ascii="Times New Roman" w:hAnsi="Times New Roman"/>
          <w:sz w:val="24"/>
          <w:szCs w:val="24"/>
        </w:rPr>
        <w:t>apakšpunktu</w:t>
      </w:r>
      <w:r w:rsidRPr="007F215E">
        <w:rPr>
          <w:rFonts w:ascii="Times New Roman" w:hAnsi="Times New Roman"/>
          <w:sz w:val="24"/>
          <w:szCs w:val="24"/>
        </w:rPr>
        <w:t xml:space="preserve"> šādā redakcijā: </w:t>
      </w:r>
    </w:p>
    <w:p w:rsidR="00844CC3" w:rsidRPr="007F215E" w:rsidRDefault="00DC544A" w:rsidP="00E66EF8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7F215E">
        <w:rPr>
          <w:rFonts w:ascii="Times New Roman" w:hAnsi="Times New Roman"/>
          <w:sz w:val="24"/>
          <w:szCs w:val="24"/>
        </w:rPr>
        <w:t>“2.30. stāvs – ēkas daļa, ko norobežo grīdas un griestu konstrukcijas. Stāva augstumu nosaka no grīdas augšējās virsmas l</w:t>
      </w:r>
      <w:r w:rsidR="001E3570">
        <w:rPr>
          <w:rFonts w:ascii="Times New Roman" w:hAnsi="Times New Roman"/>
          <w:sz w:val="24"/>
          <w:szCs w:val="24"/>
        </w:rPr>
        <w:t>ī</w:t>
      </w:r>
      <w:r w:rsidRPr="007F215E">
        <w:rPr>
          <w:rFonts w:ascii="Times New Roman" w:hAnsi="Times New Roman"/>
          <w:sz w:val="24"/>
          <w:szCs w:val="24"/>
        </w:rPr>
        <w:t>dz nākamā stāva gr</w:t>
      </w:r>
      <w:r w:rsidR="001E3570">
        <w:rPr>
          <w:rFonts w:ascii="Times New Roman" w:hAnsi="Times New Roman"/>
          <w:sz w:val="24"/>
          <w:szCs w:val="24"/>
        </w:rPr>
        <w:t>ī</w:t>
      </w:r>
      <w:r w:rsidRPr="007F215E">
        <w:rPr>
          <w:rFonts w:ascii="Times New Roman" w:hAnsi="Times New Roman"/>
          <w:sz w:val="24"/>
          <w:szCs w:val="24"/>
        </w:rPr>
        <w:t xml:space="preserve">das augšējai </w:t>
      </w:r>
      <w:r w:rsidR="00276106" w:rsidRPr="007F215E">
        <w:rPr>
          <w:rFonts w:ascii="Times New Roman" w:hAnsi="Times New Roman"/>
          <w:sz w:val="24"/>
          <w:szCs w:val="24"/>
        </w:rPr>
        <w:t>virsmai</w:t>
      </w:r>
      <w:r w:rsidRPr="007F215E">
        <w:rPr>
          <w:rFonts w:ascii="Times New Roman" w:hAnsi="Times New Roman"/>
          <w:sz w:val="24"/>
          <w:szCs w:val="24"/>
        </w:rPr>
        <w:t>. Pēdējam stāvam augstumu nosaka no gr</w:t>
      </w:r>
      <w:r w:rsidR="001E3570">
        <w:rPr>
          <w:rFonts w:ascii="Times New Roman" w:hAnsi="Times New Roman"/>
          <w:sz w:val="24"/>
          <w:szCs w:val="24"/>
        </w:rPr>
        <w:t>ī</w:t>
      </w:r>
      <w:r w:rsidRPr="007F215E">
        <w:rPr>
          <w:rFonts w:ascii="Times New Roman" w:hAnsi="Times New Roman"/>
          <w:sz w:val="24"/>
          <w:szCs w:val="24"/>
        </w:rPr>
        <w:t xml:space="preserve">das augšējās virsmas līdz griestiem, vai jumta konstrukcijas apakšējai </w:t>
      </w:r>
      <w:r w:rsidR="00276106" w:rsidRPr="007F215E">
        <w:rPr>
          <w:rFonts w:ascii="Times New Roman" w:hAnsi="Times New Roman"/>
          <w:sz w:val="24"/>
          <w:szCs w:val="24"/>
        </w:rPr>
        <w:t>virsmai</w:t>
      </w:r>
      <w:r w:rsidRPr="007F215E">
        <w:rPr>
          <w:rFonts w:ascii="Times New Roman" w:hAnsi="Times New Roman"/>
          <w:sz w:val="24"/>
          <w:szCs w:val="24"/>
        </w:rPr>
        <w:t>.”</w:t>
      </w:r>
    </w:p>
    <w:p w:rsidR="00844CC3" w:rsidRPr="007F215E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AE07DB" w:rsidRPr="007F215E">
        <w:rPr>
          <w:rFonts w:ascii="Times New Roman" w:hAnsi="Times New Roman"/>
          <w:sz w:val="24"/>
          <w:szCs w:val="24"/>
        </w:rPr>
        <w:t xml:space="preserve">zteikt </w:t>
      </w:r>
      <w:r w:rsidR="00576D28">
        <w:rPr>
          <w:rFonts w:ascii="Times New Roman" w:hAnsi="Times New Roman"/>
          <w:sz w:val="24"/>
          <w:szCs w:val="24"/>
        </w:rPr>
        <w:t>Noteikumu pro</w:t>
      </w:r>
      <w:r w:rsidR="00227E30">
        <w:rPr>
          <w:rFonts w:ascii="Times New Roman" w:hAnsi="Times New Roman"/>
          <w:sz w:val="24"/>
          <w:szCs w:val="24"/>
        </w:rPr>
        <w:t>j</w:t>
      </w:r>
      <w:r w:rsidR="00576D28">
        <w:rPr>
          <w:rFonts w:ascii="Times New Roman" w:hAnsi="Times New Roman"/>
          <w:sz w:val="24"/>
          <w:szCs w:val="24"/>
        </w:rPr>
        <w:t xml:space="preserve">ekta </w:t>
      </w:r>
      <w:r w:rsidR="00AE07DB" w:rsidRPr="007F215E">
        <w:rPr>
          <w:rFonts w:ascii="Times New Roman" w:hAnsi="Times New Roman"/>
          <w:sz w:val="24"/>
          <w:szCs w:val="24"/>
        </w:rPr>
        <w:t>2.33.apakšpunktu šādā redakcijā:</w:t>
      </w:r>
    </w:p>
    <w:p w:rsidR="00AE07DB" w:rsidRPr="007F215E" w:rsidRDefault="00DC544A" w:rsidP="00E66EF8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7F215E">
        <w:rPr>
          <w:rFonts w:ascii="Times New Roman" w:hAnsi="Times New Roman"/>
          <w:sz w:val="24"/>
          <w:szCs w:val="24"/>
        </w:rPr>
        <w:t xml:space="preserve">“2.33. tehniskā telpa – nedzīvojama telpa ēku iekšējo inženiertīklu un iekārtu </w:t>
      </w:r>
      <w:r w:rsidRPr="001E3570">
        <w:rPr>
          <w:rFonts w:ascii="Times New Roman" w:hAnsi="Times New Roman"/>
          <w:sz w:val="24"/>
          <w:szCs w:val="24"/>
        </w:rPr>
        <w:t>izvietošanai</w:t>
      </w:r>
      <w:r w:rsidRPr="007F215E">
        <w:rPr>
          <w:rFonts w:ascii="Times New Roman" w:hAnsi="Times New Roman"/>
          <w:b/>
          <w:sz w:val="24"/>
          <w:szCs w:val="24"/>
        </w:rPr>
        <w:t xml:space="preserve"> </w:t>
      </w:r>
      <w:r w:rsidRPr="007F215E">
        <w:rPr>
          <w:rFonts w:ascii="Times New Roman" w:hAnsi="Times New Roman"/>
          <w:sz w:val="24"/>
          <w:szCs w:val="24"/>
        </w:rPr>
        <w:t>un apkalpošanai: ”</w:t>
      </w:r>
    </w:p>
    <w:p w:rsidR="00844CC3" w:rsidRPr="007F215E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215E">
        <w:rPr>
          <w:rFonts w:ascii="Times New Roman" w:hAnsi="Times New Roman"/>
          <w:sz w:val="24"/>
          <w:szCs w:val="24"/>
        </w:rPr>
        <w:t>papi</w:t>
      </w:r>
      <w:r w:rsidRPr="007F215E">
        <w:rPr>
          <w:rFonts w:ascii="Times New Roman" w:hAnsi="Times New Roman"/>
          <w:sz w:val="24"/>
          <w:szCs w:val="24"/>
        </w:rPr>
        <w:t xml:space="preserve">ldināt </w:t>
      </w:r>
      <w:r w:rsidR="00576D28">
        <w:rPr>
          <w:rFonts w:ascii="Times New Roman" w:hAnsi="Times New Roman"/>
          <w:sz w:val="24"/>
          <w:szCs w:val="24"/>
        </w:rPr>
        <w:t>Noteikumu pro</w:t>
      </w:r>
      <w:r w:rsidR="00227E30">
        <w:rPr>
          <w:rFonts w:ascii="Times New Roman" w:hAnsi="Times New Roman"/>
          <w:sz w:val="24"/>
          <w:szCs w:val="24"/>
        </w:rPr>
        <w:t>j</w:t>
      </w:r>
      <w:r w:rsidR="00576D28">
        <w:rPr>
          <w:rFonts w:ascii="Times New Roman" w:hAnsi="Times New Roman"/>
          <w:sz w:val="24"/>
          <w:szCs w:val="24"/>
        </w:rPr>
        <w:t xml:space="preserve">ekta </w:t>
      </w:r>
      <w:r w:rsidR="00AE3604">
        <w:rPr>
          <w:rFonts w:ascii="Times New Roman" w:hAnsi="Times New Roman"/>
          <w:sz w:val="24"/>
          <w:szCs w:val="24"/>
        </w:rPr>
        <w:t xml:space="preserve">2.punktu ar </w:t>
      </w:r>
      <w:r w:rsidRPr="007F215E">
        <w:rPr>
          <w:rFonts w:ascii="Times New Roman" w:hAnsi="Times New Roman"/>
          <w:sz w:val="24"/>
          <w:szCs w:val="24"/>
        </w:rPr>
        <w:t xml:space="preserve">jēdzieniem </w:t>
      </w:r>
      <w:r w:rsidRPr="007F215E">
        <w:rPr>
          <w:rFonts w:ascii="Times New Roman" w:hAnsi="Times New Roman"/>
          <w:i/>
          <w:sz w:val="24"/>
          <w:szCs w:val="24"/>
        </w:rPr>
        <w:t xml:space="preserve">savrupmāja </w:t>
      </w:r>
      <w:r w:rsidRPr="007F215E">
        <w:rPr>
          <w:rFonts w:ascii="Times New Roman" w:hAnsi="Times New Roman"/>
          <w:sz w:val="24"/>
          <w:szCs w:val="24"/>
        </w:rPr>
        <w:t>un</w:t>
      </w:r>
      <w:r w:rsidRPr="007F215E">
        <w:rPr>
          <w:rFonts w:ascii="Times New Roman" w:hAnsi="Times New Roman"/>
          <w:i/>
          <w:sz w:val="24"/>
          <w:szCs w:val="24"/>
        </w:rPr>
        <w:t xml:space="preserve"> rindu māja </w:t>
      </w:r>
      <w:r w:rsidR="00AE3604">
        <w:rPr>
          <w:rFonts w:ascii="Times New Roman" w:hAnsi="Times New Roman"/>
          <w:iCs/>
          <w:sz w:val="24"/>
          <w:szCs w:val="24"/>
        </w:rPr>
        <w:t xml:space="preserve">un to skaidrojumu </w:t>
      </w:r>
      <w:r w:rsidRPr="007F215E">
        <w:rPr>
          <w:rFonts w:ascii="Times New Roman" w:hAnsi="Times New Roman"/>
          <w:sz w:val="24"/>
          <w:szCs w:val="24"/>
        </w:rPr>
        <w:t xml:space="preserve">šādā redakcijā: </w:t>
      </w:r>
    </w:p>
    <w:p w:rsidR="00AE07DB" w:rsidRPr="007F215E" w:rsidRDefault="00DC544A" w:rsidP="00E66EF8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7F215E">
        <w:rPr>
          <w:rFonts w:ascii="Times New Roman" w:hAnsi="Times New Roman"/>
          <w:sz w:val="24"/>
          <w:szCs w:val="24"/>
        </w:rPr>
        <w:t xml:space="preserve">“savrupmāja - </w:t>
      </w:r>
      <w:r w:rsidR="00F6786B" w:rsidRPr="007F215E">
        <w:rPr>
          <w:rFonts w:ascii="Times New Roman" w:hAnsi="Times New Roman"/>
          <w:sz w:val="24"/>
          <w:szCs w:val="24"/>
        </w:rPr>
        <w:t xml:space="preserve">viena dzīvokļa </w:t>
      </w:r>
      <w:proofErr w:type="spellStart"/>
      <w:r w:rsidR="00F6786B" w:rsidRPr="007F215E">
        <w:rPr>
          <w:rFonts w:ascii="Times New Roman" w:hAnsi="Times New Roman"/>
          <w:sz w:val="24"/>
          <w:szCs w:val="24"/>
        </w:rPr>
        <w:t>brīvstāvoša</w:t>
      </w:r>
      <w:proofErr w:type="spellEnd"/>
      <w:r w:rsidR="00F6786B" w:rsidRPr="007F215E">
        <w:rPr>
          <w:rFonts w:ascii="Times New Roman" w:hAnsi="Times New Roman"/>
          <w:sz w:val="24"/>
          <w:szCs w:val="24"/>
        </w:rPr>
        <w:t xml:space="preserve"> mājokļa tips, kam praksē var tikt lietoti dažādi sinonīmi - individuālā dzīvojamā māja, vienģimeņu dz</w:t>
      </w:r>
      <w:r w:rsidR="00227E30">
        <w:rPr>
          <w:rFonts w:ascii="Times New Roman" w:hAnsi="Times New Roman"/>
          <w:sz w:val="24"/>
          <w:szCs w:val="24"/>
        </w:rPr>
        <w:t>īvojamā māja, viendzīvokļa māja;</w:t>
      </w:r>
    </w:p>
    <w:p w:rsidR="002F3814" w:rsidRPr="007F215E" w:rsidRDefault="00DC544A" w:rsidP="00E66EF8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7F215E">
        <w:rPr>
          <w:rFonts w:ascii="Times New Roman" w:hAnsi="Times New Roman"/>
          <w:sz w:val="24"/>
          <w:szCs w:val="24"/>
        </w:rPr>
        <w:t xml:space="preserve">“rindu māja – trīs un vairāk lineāri bloķētas </w:t>
      </w:r>
      <w:r w:rsidR="007400FB" w:rsidRPr="007F215E">
        <w:rPr>
          <w:rFonts w:ascii="Times New Roman" w:hAnsi="Times New Roman"/>
          <w:sz w:val="24"/>
          <w:szCs w:val="24"/>
        </w:rPr>
        <w:t xml:space="preserve">individuālās dzīvojamās mājas </w:t>
      </w:r>
      <w:r w:rsidRPr="007F215E">
        <w:rPr>
          <w:rFonts w:ascii="Times New Roman" w:hAnsi="Times New Roman"/>
          <w:sz w:val="24"/>
          <w:szCs w:val="24"/>
        </w:rPr>
        <w:t xml:space="preserve">”. </w:t>
      </w:r>
    </w:p>
    <w:p w:rsidR="007400FB" w:rsidRPr="00576D28" w:rsidRDefault="00DC544A" w:rsidP="00E66EF8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D28">
        <w:rPr>
          <w:rFonts w:ascii="Times New Roman" w:hAnsi="Times New Roman"/>
          <w:sz w:val="24"/>
          <w:szCs w:val="24"/>
        </w:rPr>
        <w:t xml:space="preserve">papildināt </w:t>
      </w:r>
      <w:r>
        <w:rPr>
          <w:rFonts w:ascii="Times New Roman" w:hAnsi="Times New Roman"/>
          <w:sz w:val="24"/>
          <w:szCs w:val="24"/>
        </w:rPr>
        <w:t>Noteikumu pro</w:t>
      </w:r>
      <w:r w:rsidR="00227E30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ekta </w:t>
      </w:r>
      <w:r w:rsidRPr="00576D28">
        <w:rPr>
          <w:rFonts w:ascii="Times New Roman" w:hAnsi="Times New Roman"/>
          <w:sz w:val="24"/>
          <w:szCs w:val="24"/>
        </w:rPr>
        <w:t xml:space="preserve">2.punktu ar termina </w:t>
      </w:r>
      <w:proofErr w:type="spellStart"/>
      <w:r w:rsidRPr="00576D28">
        <w:rPr>
          <w:rFonts w:ascii="Times New Roman" w:hAnsi="Times New Roman"/>
          <w:i/>
          <w:sz w:val="24"/>
          <w:szCs w:val="24"/>
        </w:rPr>
        <w:t>pergola</w:t>
      </w:r>
      <w:proofErr w:type="spellEnd"/>
      <w:r w:rsidRPr="00576D28">
        <w:rPr>
          <w:rFonts w:ascii="Times New Roman" w:hAnsi="Times New Roman"/>
          <w:sz w:val="24"/>
          <w:szCs w:val="24"/>
        </w:rPr>
        <w:t>, kas minēts 2.1.apakšpunktā, skaid</w:t>
      </w:r>
      <w:bookmarkStart w:id="1" w:name="_GoBack"/>
      <w:bookmarkEnd w:id="1"/>
      <w:r w:rsidRPr="00576D28">
        <w:rPr>
          <w:rFonts w:ascii="Times New Roman" w:hAnsi="Times New Roman"/>
          <w:sz w:val="24"/>
          <w:szCs w:val="24"/>
        </w:rPr>
        <w:t>rojumu</w:t>
      </w:r>
      <w:r w:rsidRPr="00576D28">
        <w:rPr>
          <w:rFonts w:ascii="Times New Roman" w:hAnsi="Times New Roman"/>
          <w:sz w:val="24"/>
          <w:szCs w:val="24"/>
        </w:rPr>
        <w:t xml:space="preserve">. Vēršam uzmanību ka, Tieslietu ministrijas izstrādātajā </w:t>
      </w:r>
      <w:r w:rsidRPr="00576D28">
        <w:rPr>
          <w:rFonts w:ascii="Times New Roman" w:hAnsi="Times New Roman"/>
          <w:bCs/>
          <w:iCs/>
          <w:sz w:val="24"/>
          <w:szCs w:val="24"/>
        </w:rPr>
        <w:t>Ministru kabineta noteikumu projektā</w:t>
      </w:r>
      <w:r w:rsidR="002F3814" w:rsidRPr="00576D2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576D28">
        <w:rPr>
          <w:rFonts w:ascii="Times New Roman" w:hAnsi="Times New Roman"/>
          <w:bCs/>
          <w:iCs/>
          <w:sz w:val="24"/>
          <w:szCs w:val="24"/>
        </w:rPr>
        <w:t>“Būvju klasifikācijas noteikumi”” (VSS-750)</w:t>
      </w:r>
      <w:r w:rsidR="002F3814" w:rsidRPr="00576D28">
        <w:rPr>
          <w:rFonts w:ascii="Times New Roman" w:hAnsi="Times New Roman"/>
          <w:bCs/>
          <w:iCs/>
          <w:sz w:val="24"/>
          <w:szCs w:val="24"/>
        </w:rPr>
        <w:t xml:space="preserve">, apjumta </w:t>
      </w:r>
      <w:proofErr w:type="spellStart"/>
      <w:r w:rsidR="002F3814" w:rsidRPr="00576D28">
        <w:rPr>
          <w:rFonts w:ascii="Times New Roman" w:hAnsi="Times New Roman"/>
          <w:bCs/>
          <w:iCs/>
          <w:sz w:val="24"/>
          <w:szCs w:val="24"/>
        </w:rPr>
        <w:t>pergola</w:t>
      </w:r>
      <w:proofErr w:type="spellEnd"/>
      <w:r w:rsidR="002F3814" w:rsidRPr="00576D28">
        <w:rPr>
          <w:rFonts w:ascii="Times New Roman" w:hAnsi="Times New Roman"/>
          <w:bCs/>
          <w:iCs/>
          <w:sz w:val="24"/>
          <w:szCs w:val="24"/>
        </w:rPr>
        <w:t xml:space="preserve"> tiek klasificēta kā ēka.</w:t>
      </w:r>
      <w:r w:rsidRPr="00576D28">
        <w:rPr>
          <w:bCs/>
          <w:iCs/>
          <w:sz w:val="24"/>
          <w:szCs w:val="24"/>
        </w:rPr>
        <w:t xml:space="preserve"> </w:t>
      </w:r>
      <w:r w:rsidRPr="00576D28">
        <w:rPr>
          <w:rFonts w:ascii="Times New Roman" w:hAnsi="Times New Roman"/>
          <w:sz w:val="24"/>
          <w:szCs w:val="24"/>
        </w:rPr>
        <w:t xml:space="preserve"> </w:t>
      </w:r>
    </w:p>
    <w:p w:rsidR="004F3430" w:rsidRPr="00576D28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Lūdzam s</w:t>
      </w:r>
      <w:r w:rsidR="002F3814" w:rsidRPr="00576D28">
        <w:rPr>
          <w:rFonts w:ascii="Times New Roman" w:hAnsi="Times New Roman"/>
          <w:sz w:val="24"/>
          <w:szCs w:val="24"/>
        </w:rPr>
        <w:t xml:space="preserve">vītrot Noteikumu projekta 3.punktu, jo tas ir pretrunā gan ar </w:t>
      </w:r>
      <w:r w:rsidR="00576D28" w:rsidRPr="00576D28">
        <w:rPr>
          <w:rFonts w:ascii="Times New Roman" w:hAnsi="Times New Roman"/>
          <w:sz w:val="24"/>
          <w:szCs w:val="24"/>
        </w:rPr>
        <w:t>Noteikumu pro</w:t>
      </w:r>
      <w:r w:rsidR="00227E30">
        <w:rPr>
          <w:rFonts w:ascii="Times New Roman" w:hAnsi="Times New Roman"/>
          <w:sz w:val="24"/>
          <w:szCs w:val="24"/>
        </w:rPr>
        <w:t>j</w:t>
      </w:r>
      <w:r w:rsidR="00576D28" w:rsidRPr="00576D28">
        <w:rPr>
          <w:rFonts w:ascii="Times New Roman" w:hAnsi="Times New Roman"/>
          <w:sz w:val="24"/>
          <w:szCs w:val="24"/>
        </w:rPr>
        <w:t xml:space="preserve">ekta </w:t>
      </w:r>
      <w:r w:rsidR="002F3814" w:rsidRPr="00576D28">
        <w:rPr>
          <w:rFonts w:ascii="Times New Roman" w:hAnsi="Times New Roman"/>
          <w:sz w:val="24"/>
          <w:szCs w:val="24"/>
        </w:rPr>
        <w:t>1.punktu, gan 5.nodaļas atsevišķiem punktiem. VARAM ieskatā vides pieejamības un ekspluatācijas drošuma prasības ir jāpiemēro jebkurai būvei</w:t>
      </w:r>
      <w:r w:rsidR="005415E5" w:rsidRPr="00576D28">
        <w:rPr>
          <w:rFonts w:ascii="Times New Roman" w:hAnsi="Times New Roman"/>
          <w:sz w:val="24"/>
          <w:szCs w:val="24"/>
        </w:rPr>
        <w:t>, arī sabiedriskā transporta pieturvietām, piestātnēm, tiltiņiem, āra kafejnīcu terasēm, dažādiem labiekārtojuma elementiem, būvēm bērnu rotaļu laukumos</w:t>
      </w:r>
      <w:r w:rsidR="001E3570" w:rsidRPr="00576D28">
        <w:rPr>
          <w:rFonts w:ascii="Times New Roman" w:hAnsi="Times New Roman"/>
          <w:sz w:val="24"/>
          <w:szCs w:val="24"/>
        </w:rPr>
        <w:t>,</w:t>
      </w:r>
      <w:r w:rsidR="005415E5" w:rsidRPr="00576D28">
        <w:rPr>
          <w:rFonts w:ascii="Times New Roman" w:hAnsi="Times New Roman"/>
          <w:sz w:val="24"/>
          <w:szCs w:val="24"/>
        </w:rPr>
        <w:t xml:space="preserve"> </w:t>
      </w:r>
      <w:r w:rsidR="001E3570" w:rsidRPr="00576D28">
        <w:rPr>
          <w:rFonts w:ascii="Times New Roman" w:hAnsi="Times New Roman"/>
          <w:sz w:val="24"/>
          <w:szCs w:val="24"/>
        </w:rPr>
        <w:t>kā arī ražošanas būvēm</w:t>
      </w:r>
      <w:r w:rsidR="005415E5" w:rsidRPr="00576D28">
        <w:rPr>
          <w:rFonts w:ascii="Times New Roman" w:hAnsi="Times New Roman"/>
          <w:sz w:val="24"/>
          <w:szCs w:val="24"/>
        </w:rPr>
        <w:t>.</w:t>
      </w:r>
    </w:p>
    <w:p w:rsidR="004F3430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Lūdzam i</w:t>
      </w:r>
      <w:r w:rsidR="00576D28">
        <w:rPr>
          <w:rFonts w:ascii="Times New Roman" w:hAnsi="Times New Roman"/>
          <w:sz w:val="24"/>
          <w:szCs w:val="24"/>
        </w:rPr>
        <w:t>zteikt</w:t>
      </w:r>
      <w:r>
        <w:rPr>
          <w:rFonts w:ascii="Times New Roman" w:hAnsi="Times New Roman"/>
          <w:sz w:val="24"/>
          <w:szCs w:val="24"/>
        </w:rPr>
        <w:t xml:space="preserve"> Noteikumu projekta 4.punktu</w:t>
      </w:r>
      <w:r w:rsidR="00576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šādā redakcijā: </w:t>
      </w:r>
    </w:p>
    <w:p w:rsidR="00A540BB" w:rsidRPr="004F3430" w:rsidRDefault="00DC544A" w:rsidP="00E66EF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“4. Veicot ēkas atjaunošanu vai pārbūvi, atļauts saglabāt </w:t>
      </w:r>
      <w:r w:rsidR="00AE2344">
        <w:rPr>
          <w:rFonts w:ascii="Times New Roman" w:hAnsi="Times New Roman"/>
          <w:sz w:val="24"/>
          <w:szCs w:val="24"/>
        </w:rPr>
        <w:t>esošos stāvu augstumus, gaiteņu platumus, kāpņu gabarītus un citus parametrus, ciktāl tas nav pretrunā ar iecerēto jauno funkciju.</w:t>
      </w:r>
      <w:r>
        <w:rPr>
          <w:rFonts w:ascii="Times New Roman" w:hAnsi="Times New Roman"/>
          <w:sz w:val="24"/>
          <w:szCs w:val="24"/>
        </w:rPr>
        <w:t>”</w:t>
      </w:r>
    </w:p>
    <w:p w:rsidR="00E70490" w:rsidRPr="00576D28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Lūdzam </w:t>
      </w:r>
      <w:r w:rsidR="00A540BB" w:rsidRPr="00576D28">
        <w:rPr>
          <w:rFonts w:ascii="Times New Roman" w:hAnsi="Times New Roman"/>
          <w:sz w:val="24"/>
          <w:szCs w:val="24"/>
        </w:rPr>
        <w:t xml:space="preserve">precizēt </w:t>
      </w:r>
      <w:r w:rsidR="001E3570" w:rsidRPr="00576D28">
        <w:rPr>
          <w:rFonts w:ascii="Times New Roman" w:hAnsi="Times New Roman"/>
          <w:sz w:val="24"/>
          <w:szCs w:val="24"/>
        </w:rPr>
        <w:t xml:space="preserve">Noteikumu projekta </w:t>
      </w:r>
      <w:r w:rsidR="00A540BB" w:rsidRPr="00576D28">
        <w:rPr>
          <w:rFonts w:ascii="Times New Roman" w:hAnsi="Times New Roman"/>
          <w:sz w:val="24"/>
          <w:szCs w:val="24"/>
        </w:rPr>
        <w:t>7.punkta redakciju, lai būtu viennozīmīgi saprotams</w:t>
      </w:r>
      <w:r w:rsidR="004E2AF2" w:rsidRPr="00576D28">
        <w:rPr>
          <w:rFonts w:ascii="Times New Roman" w:hAnsi="Times New Roman"/>
          <w:sz w:val="24"/>
          <w:szCs w:val="24"/>
        </w:rPr>
        <w:t>, kādos gadījumos nepilns stāvs</w:t>
      </w:r>
      <w:r w:rsidR="001E3570" w:rsidRPr="00576D28">
        <w:rPr>
          <w:rFonts w:ascii="Times New Roman" w:hAnsi="Times New Roman"/>
          <w:sz w:val="24"/>
          <w:szCs w:val="24"/>
        </w:rPr>
        <w:t xml:space="preserve"> tiek ieskaitīts, vai netiek ieskaitī</w:t>
      </w:r>
      <w:r w:rsidR="004E2AF2" w:rsidRPr="00576D28">
        <w:rPr>
          <w:rFonts w:ascii="Times New Roman" w:hAnsi="Times New Roman"/>
          <w:sz w:val="24"/>
          <w:szCs w:val="24"/>
        </w:rPr>
        <w:t>ts kopējā stāvu skaitā.</w:t>
      </w:r>
    </w:p>
    <w:p w:rsidR="00E70490" w:rsidRPr="00E70490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490">
        <w:rPr>
          <w:rFonts w:ascii="Times New Roman" w:hAnsi="Times New Roman"/>
          <w:sz w:val="24"/>
          <w:szCs w:val="24"/>
        </w:rPr>
        <w:t>Ņemot vērā, ka būvnormatīvā nav iekļautas prasības telpu vēdināšanai,</w:t>
      </w:r>
      <w:r>
        <w:rPr>
          <w:rFonts w:ascii="Times New Roman" w:hAnsi="Times New Roman"/>
          <w:sz w:val="24"/>
          <w:szCs w:val="24"/>
        </w:rPr>
        <w:t xml:space="preserve"> lūdzam pārskatīt</w:t>
      </w:r>
      <w:r w:rsidRPr="00E704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 papildināt </w:t>
      </w:r>
      <w:r w:rsidRPr="00E70490">
        <w:rPr>
          <w:rFonts w:ascii="Times New Roman" w:hAnsi="Times New Roman"/>
          <w:sz w:val="24"/>
          <w:szCs w:val="24"/>
        </w:rPr>
        <w:t xml:space="preserve">Noteikumu projekta 3.1.apakšnodaļu </w:t>
      </w:r>
      <w:r>
        <w:rPr>
          <w:rFonts w:ascii="Times New Roman" w:hAnsi="Times New Roman"/>
          <w:sz w:val="24"/>
          <w:szCs w:val="24"/>
        </w:rPr>
        <w:t>“</w:t>
      </w:r>
      <w:r w:rsidRPr="00227E30">
        <w:rPr>
          <w:rFonts w:ascii="Times New Roman" w:hAnsi="Times New Roman"/>
          <w:bCs/>
          <w:iCs/>
          <w:sz w:val="24"/>
          <w:szCs w:val="24"/>
        </w:rPr>
        <w:t>Telpu augstums un telpu apgaismojums</w:t>
      </w:r>
      <w:r>
        <w:rPr>
          <w:rFonts w:ascii="Times New Roman" w:hAnsi="Times New Roman"/>
          <w:bCs/>
          <w:iCs/>
          <w:sz w:val="24"/>
          <w:szCs w:val="24"/>
        </w:rPr>
        <w:t>”</w:t>
      </w:r>
      <w:r w:rsidR="00A95B4C">
        <w:rPr>
          <w:rFonts w:ascii="Times New Roman" w:hAnsi="Times New Roman"/>
          <w:sz w:val="24"/>
          <w:szCs w:val="24"/>
        </w:rPr>
        <w:t>. Iesakām š</w:t>
      </w:r>
      <w:r w:rsidR="00265AB5">
        <w:rPr>
          <w:rFonts w:ascii="Times New Roman" w:hAnsi="Times New Roman"/>
          <w:sz w:val="24"/>
          <w:szCs w:val="24"/>
        </w:rPr>
        <w:t>ādu</w:t>
      </w:r>
      <w:r w:rsidR="00A95B4C">
        <w:rPr>
          <w:rFonts w:ascii="Times New Roman" w:hAnsi="Times New Roman"/>
          <w:sz w:val="24"/>
          <w:szCs w:val="24"/>
        </w:rPr>
        <w:t xml:space="preserve"> d</w:t>
      </w:r>
      <w:r w:rsidR="00265AB5">
        <w:rPr>
          <w:rFonts w:ascii="Times New Roman" w:hAnsi="Times New Roman"/>
          <w:sz w:val="24"/>
          <w:szCs w:val="24"/>
        </w:rPr>
        <w:t>a</w:t>
      </w:r>
      <w:r w:rsidR="00A95B4C">
        <w:rPr>
          <w:rFonts w:ascii="Times New Roman" w:hAnsi="Times New Roman"/>
          <w:sz w:val="24"/>
          <w:szCs w:val="24"/>
        </w:rPr>
        <w:t>lī</w:t>
      </w:r>
      <w:r w:rsidR="00265AB5">
        <w:rPr>
          <w:rFonts w:ascii="Times New Roman" w:hAnsi="Times New Roman"/>
          <w:sz w:val="24"/>
          <w:szCs w:val="24"/>
        </w:rPr>
        <w:t>jumu</w:t>
      </w:r>
      <w:r w:rsidR="00A95B4C">
        <w:rPr>
          <w:rFonts w:ascii="Times New Roman" w:hAnsi="Times New Roman"/>
          <w:sz w:val="24"/>
          <w:szCs w:val="24"/>
        </w:rPr>
        <w:t xml:space="preserve">  - </w:t>
      </w:r>
      <w:r>
        <w:rPr>
          <w:rFonts w:ascii="Times New Roman" w:hAnsi="Times New Roman"/>
          <w:sz w:val="24"/>
          <w:szCs w:val="24"/>
        </w:rPr>
        <w:t xml:space="preserve"> “</w:t>
      </w:r>
      <w:r w:rsidRPr="00227E30">
        <w:rPr>
          <w:rFonts w:ascii="Times New Roman" w:hAnsi="Times New Roman"/>
          <w:bCs/>
          <w:iCs/>
          <w:sz w:val="24"/>
          <w:szCs w:val="24"/>
        </w:rPr>
        <w:t>Telpu augstums</w:t>
      </w:r>
      <w:r>
        <w:rPr>
          <w:rFonts w:ascii="Times New Roman" w:hAnsi="Times New Roman"/>
          <w:bCs/>
          <w:iCs/>
          <w:sz w:val="24"/>
          <w:szCs w:val="24"/>
        </w:rPr>
        <w:t>” un “</w:t>
      </w:r>
      <w:r w:rsidRPr="00227E30">
        <w:rPr>
          <w:rFonts w:ascii="Times New Roman" w:hAnsi="Times New Roman"/>
          <w:bCs/>
          <w:iCs/>
          <w:sz w:val="24"/>
          <w:szCs w:val="24"/>
        </w:rPr>
        <w:t xml:space="preserve">Telpu </w:t>
      </w:r>
      <w:r w:rsidRPr="00227E30">
        <w:rPr>
          <w:rFonts w:ascii="Times New Roman" w:hAnsi="Times New Roman"/>
          <w:bCs/>
          <w:iCs/>
          <w:sz w:val="24"/>
          <w:szCs w:val="24"/>
        </w:rPr>
        <w:t>apgaismojums un telpu vēdināšana</w:t>
      </w:r>
      <w:r>
        <w:rPr>
          <w:rFonts w:ascii="Times New Roman" w:hAnsi="Times New Roman"/>
          <w:bCs/>
          <w:iCs/>
          <w:sz w:val="24"/>
          <w:szCs w:val="24"/>
        </w:rPr>
        <w:t>”</w:t>
      </w:r>
      <w:r w:rsidRPr="00E70490">
        <w:rPr>
          <w:rFonts w:ascii="Times New Roman" w:hAnsi="Times New Roman"/>
          <w:sz w:val="24"/>
          <w:szCs w:val="24"/>
        </w:rPr>
        <w:t xml:space="preserve">. </w:t>
      </w:r>
    </w:p>
    <w:p w:rsidR="00D53A31" w:rsidRPr="00A95B4C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B4C">
        <w:rPr>
          <w:rFonts w:ascii="Times New Roman" w:hAnsi="Times New Roman"/>
          <w:sz w:val="24"/>
          <w:szCs w:val="24"/>
        </w:rPr>
        <w:t xml:space="preserve">Ja telpas augstums tiek mērīts no tīrās grīdas atzīmes </w:t>
      </w:r>
      <w:r w:rsidR="00E70490" w:rsidRPr="00A95B4C">
        <w:rPr>
          <w:rFonts w:ascii="Times New Roman" w:hAnsi="Times New Roman"/>
          <w:sz w:val="24"/>
          <w:szCs w:val="24"/>
        </w:rPr>
        <w:t>līdz konstrukcijas apakšējai vi</w:t>
      </w:r>
      <w:r w:rsidRPr="00A95B4C">
        <w:rPr>
          <w:rFonts w:ascii="Times New Roman" w:hAnsi="Times New Roman"/>
          <w:sz w:val="24"/>
          <w:szCs w:val="24"/>
        </w:rPr>
        <w:t>r</w:t>
      </w:r>
      <w:r w:rsidR="00E70490" w:rsidRPr="00A95B4C">
        <w:rPr>
          <w:rFonts w:ascii="Times New Roman" w:hAnsi="Times New Roman"/>
          <w:sz w:val="24"/>
          <w:szCs w:val="24"/>
        </w:rPr>
        <w:t>s</w:t>
      </w:r>
      <w:r w:rsidRPr="00A95B4C">
        <w:rPr>
          <w:rFonts w:ascii="Times New Roman" w:hAnsi="Times New Roman"/>
          <w:sz w:val="24"/>
          <w:szCs w:val="24"/>
        </w:rPr>
        <w:t xml:space="preserve">mai, kā tas noteikts </w:t>
      </w:r>
      <w:r w:rsidR="00A95B4C" w:rsidRPr="00A95B4C">
        <w:rPr>
          <w:rFonts w:ascii="Times New Roman" w:hAnsi="Times New Roman"/>
          <w:sz w:val="24"/>
          <w:szCs w:val="24"/>
        </w:rPr>
        <w:t xml:space="preserve">Noteikumu projekta </w:t>
      </w:r>
      <w:r w:rsidRPr="00A95B4C">
        <w:rPr>
          <w:rFonts w:ascii="Times New Roman" w:hAnsi="Times New Roman"/>
          <w:sz w:val="24"/>
          <w:szCs w:val="24"/>
        </w:rPr>
        <w:t>31.punktā, tad paredzot griestu apdari, vai ierīkojot piekārtos griestus, noteiktie minimāli</w:t>
      </w:r>
      <w:r w:rsidRPr="00A95B4C">
        <w:rPr>
          <w:rFonts w:ascii="Times New Roman" w:hAnsi="Times New Roman"/>
          <w:sz w:val="24"/>
          <w:szCs w:val="24"/>
        </w:rPr>
        <w:t>e telpas augstumi būs mazāki un var izrādīties nepietiekami mēbeļu vai iekārtu izvietošan</w:t>
      </w:r>
      <w:r w:rsidR="001E3570" w:rsidRPr="00A95B4C">
        <w:rPr>
          <w:rFonts w:ascii="Times New Roman" w:hAnsi="Times New Roman"/>
          <w:sz w:val="24"/>
          <w:szCs w:val="24"/>
        </w:rPr>
        <w:t>a</w:t>
      </w:r>
      <w:r w:rsidRPr="00A95B4C">
        <w:rPr>
          <w:rFonts w:ascii="Times New Roman" w:hAnsi="Times New Roman"/>
          <w:sz w:val="24"/>
          <w:szCs w:val="24"/>
        </w:rPr>
        <w:t>i.</w:t>
      </w:r>
      <w:r w:rsidR="00904ACC" w:rsidRPr="00A95B4C">
        <w:rPr>
          <w:rFonts w:ascii="Times New Roman" w:hAnsi="Times New Roman"/>
          <w:sz w:val="24"/>
          <w:szCs w:val="24"/>
        </w:rPr>
        <w:t xml:space="preserve"> </w:t>
      </w:r>
      <w:r w:rsidR="00E74D74" w:rsidRPr="00A95B4C">
        <w:rPr>
          <w:rFonts w:ascii="Times New Roman" w:hAnsi="Times New Roman"/>
          <w:sz w:val="24"/>
          <w:szCs w:val="24"/>
        </w:rPr>
        <w:t>N</w:t>
      </w:r>
      <w:r w:rsidR="00904ACC" w:rsidRPr="00A95B4C">
        <w:rPr>
          <w:rFonts w:ascii="Times New Roman" w:hAnsi="Times New Roman"/>
          <w:sz w:val="24"/>
          <w:szCs w:val="24"/>
        </w:rPr>
        <w:t xml:space="preserve">o </w:t>
      </w:r>
      <w:r w:rsidR="00E74D74" w:rsidRPr="00A95B4C">
        <w:rPr>
          <w:rFonts w:ascii="Times New Roman" w:hAnsi="Times New Roman"/>
          <w:sz w:val="24"/>
          <w:szCs w:val="24"/>
        </w:rPr>
        <w:t>Noteikumu</w:t>
      </w:r>
      <w:r w:rsidR="00904ACC" w:rsidRPr="00A95B4C">
        <w:rPr>
          <w:rFonts w:ascii="Times New Roman" w:hAnsi="Times New Roman"/>
          <w:sz w:val="24"/>
          <w:szCs w:val="24"/>
        </w:rPr>
        <w:t xml:space="preserve"> </w:t>
      </w:r>
      <w:r w:rsidR="00E74D74" w:rsidRPr="00A95B4C">
        <w:rPr>
          <w:rFonts w:ascii="Times New Roman" w:hAnsi="Times New Roman"/>
          <w:sz w:val="24"/>
          <w:szCs w:val="24"/>
        </w:rPr>
        <w:t xml:space="preserve">projektā </w:t>
      </w:r>
      <w:r w:rsidR="00904ACC" w:rsidRPr="00A95B4C">
        <w:rPr>
          <w:rFonts w:ascii="Times New Roman" w:hAnsi="Times New Roman"/>
          <w:sz w:val="24"/>
          <w:szCs w:val="24"/>
        </w:rPr>
        <w:t xml:space="preserve">dotā publiskās telpas termina skaidrojuma nav saprotams, vai biroju darba telpas, </w:t>
      </w:r>
      <w:r w:rsidR="004C665F" w:rsidRPr="00A95B4C">
        <w:rPr>
          <w:rFonts w:ascii="Times New Roman" w:hAnsi="Times New Roman"/>
          <w:sz w:val="24"/>
          <w:szCs w:val="24"/>
        </w:rPr>
        <w:t>mācību iestāžu klases un auditorijas ir uzskatāmas par publiskām telpām</w:t>
      </w:r>
      <w:r w:rsidR="00A95B4C" w:rsidRPr="00A95B4C">
        <w:rPr>
          <w:rFonts w:ascii="Times New Roman" w:hAnsi="Times New Roman"/>
          <w:sz w:val="24"/>
          <w:szCs w:val="24"/>
        </w:rPr>
        <w:t>.</w:t>
      </w:r>
      <w:r w:rsidR="00E74D74" w:rsidRPr="00A95B4C">
        <w:rPr>
          <w:rFonts w:ascii="Times New Roman" w:hAnsi="Times New Roman"/>
          <w:sz w:val="24"/>
          <w:szCs w:val="24"/>
        </w:rPr>
        <w:t xml:space="preserve"> </w:t>
      </w:r>
      <w:r w:rsidR="00A95B4C" w:rsidRPr="00A95B4C">
        <w:rPr>
          <w:rFonts w:ascii="Times New Roman" w:hAnsi="Times New Roman"/>
          <w:sz w:val="24"/>
          <w:szCs w:val="24"/>
        </w:rPr>
        <w:t>N</w:t>
      </w:r>
      <w:r w:rsidR="00E74D74" w:rsidRPr="00A95B4C">
        <w:rPr>
          <w:rFonts w:ascii="Times New Roman" w:hAnsi="Times New Roman"/>
          <w:sz w:val="24"/>
          <w:szCs w:val="24"/>
        </w:rPr>
        <w:t>o</w:t>
      </w:r>
      <w:r w:rsidR="00A95B4C" w:rsidRPr="00A95B4C">
        <w:rPr>
          <w:rFonts w:ascii="Times New Roman" w:hAnsi="Times New Roman"/>
          <w:sz w:val="24"/>
          <w:szCs w:val="24"/>
        </w:rPr>
        <w:t xml:space="preserve"> Noteikumu projekta</w:t>
      </w:r>
      <w:r w:rsidR="00E74D74" w:rsidRPr="00A95B4C">
        <w:rPr>
          <w:rFonts w:ascii="Times New Roman" w:hAnsi="Times New Roman"/>
          <w:sz w:val="24"/>
          <w:szCs w:val="24"/>
        </w:rPr>
        <w:t xml:space="preserve"> 31.1. apakšpunkta izriet, ka minimālo telpas augstumu - 2,7 m vienlīdz var piemērot gan veikalam, gan sporta zālei</w:t>
      </w:r>
      <w:r w:rsidR="004C665F" w:rsidRPr="00A95B4C">
        <w:rPr>
          <w:rFonts w:ascii="Times New Roman" w:hAnsi="Times New Roman"/>
          <w:sz w:val="24"/>
          <w:szCs w:val="24"/>
        </w:rPr>
        <w:t xml:space="preserve">. </w:t>
      </w:r>
      <w:r w:rsidRPr="00A95B4C">
        <w:rPr>
          <w:rFonts w:ascii="Times New Roman" w:hAnsi="Times New Roman"/>
          <w:sz w:val="24"/>
          <w:szCs w:val="24"/>
        </w:rPr>
        <w:t xml:space="preserve">Būvnormatīvā nav norādīti minimālie telpas augstumi klasēs, birojos un citās darba telpās, </w:t>
      </w:r>
      <w:r w:rsidR="00E74D74" w:rsidRPr="00A95B4C">
        <w:rPr>
          <w:rFonts w:ascii="Times New Roman" w:hAnsi="Times New Roman"/>
          <w:sz w:val="24"/>
          <w:szCs w:val="24"/>
        </w:rPr>
        <w:t xml:space="preserve">savukārt </w:t>
      </w:r>
      <w:r w:rsidRPr="00A95B4C">
        <w:rPr>
          <w:rFonts w:ascii="Times New Roman" w:hAnsi="Times New Roman"/>
          <w:sz w:val="24"/>
          <w:szCs w:val="24"/>
        </w:rPr>
        <w:t>ražošanas telpām tas noteikts nesamē</w:t>
      </w:r>
      <w:r w:rsidR="00AF1C08" w:rsidRPr="00A95B4C">
        <w:rPr>
          <w:rFonts w:ascii="Times New Roman" w:hAnsi="Times New Roman"/>
          <w:sz w:val="24"/>
          <w:szCs w:val="24"/>
        </w:rPr>
        <w:t>rī</w:t>
      </w:r>
      <w:r w:rsidRPr="00A95B4C">
        <w:rPr>
          <w:rFonts w:ascii="Times New Roman" w:hAnsi="Times New Roman"/>
          <w:sz w:val="24"/>
          <w:szCs w:val="24"/>
        </w:rPr>
        <w:t>gi mazs</w:t>
      </w:r>
      <w:r w:rsidR="00AF1C08" w:rsidRPr="00A95B4C">
        <w:rPr>
          <w:rFonts w:ascii="Times New Roman" w:hAnsi="Times New Roman"/>
          <w:sz w:val="24"/>
          <w:szCs w:val="24"/>
        </w:rPr>
        <w:t xml:space="preserve"> – tikai 2,2 m. </w:t>
      </w:r>
      <w:r w:rsidR="00A95B4C" w:rsidRPr="00A95B4C">
        <w:rPr>
          <w:rFonts w:ascii="Times New Roman" w:hAnsi="Times New Roman"/>
          <w:sz w:val="24"/>
          <w:szCs w:val="24"/>
        </w:rPr>
        <w:t>Lūdz</w:t>
      </w:r>
      <w:r w:rsidR="00265AB5">
        <w:rPr>
          <w:rFonts w:ascii="Times New Roman" w:hAnsi="Times New Roman"/>
          <w:sz w:val="24"/>
          <w:szCs w:val="24"/>
        </w:rPr>
        <w:t>am</w:t>
      </w:r>
      <w:r w:rsidR="00A95B4C" w:rsidRPr="00A95B4C">
        <w:rPr>
          <w:rFonts w:ascii="Times New Roman" w:hAnsi="Times New Roman"/>
          <w:sz w:val="24"/>
          <w:szCs w:val="24"/>
        </w:rPr>
        <w:t xml:space="preserve"> pārskatīt minētos minimālos augstumus</w:t>
      </w:r>
      <w:r w:rsidR="00265AB5">
        <w:rPr>
          <w:rFonts w:ascii="Times New Roman" w:hAnsi="Times New Roman"/>
          <w:sz w:val="24"/>
          <w:szCs w:val="24"/>
        </w:rPr>
        <w:t>, vai rast citu risinājumu, lai projektēšanas gaitā, nosakot optimālo telpas augstumu, tiktu ievērtēti arī citi kritēriji</w:t>
      </w:r>
      <w:r w:rsidR="00A95B4C" w:rsidRPr="00A95B4C">
        <w:rPr>
          <w:rFonts w:ascii="Times New Roman" w:hAnsi="Times New Roman"/>
          <w:sz w:val="24"/>
          <w:szCs w:val="24"/>
        </w:rPr>
        <w:t>.</w:t>
      </w:r>
    </w:p>
    <w:p w:rsidR="00682EFF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Noteikumu projekta 51.punktā izņēmums </w:t>
      </w:r>
      <w:r w:rsidR="00E70490">
        <w:rPr>
          <w:rFonts w:ascii="Times New Roman" w:hAnsi="Times New Roman"/>
          <w:sz w:val="24"/>
          <w:szCs w:val="24"/>
        </w:rPr>
        <w:t>attiecināts</w:t>
      </w:r>
      <w:r>
        <w:rPr>
          <w:rFonts w:ascii="Times New Roman" w:hAnsi="Times New Roman"/>
          <w:sz w:val="24"/>
          <w:szCs w:val="24"/>
        </w:rPr>
        <w:t xml:space="preserve"> uz visām </w:t>
      </w:r>
      <w:proofErr w:type="spellStart"/>
      <w:r>
        <w:rPr>
          <w:rFonts w:ascii="Times New Roman" w:hAnsi="Times New Roman"/>
          <w:sz w:val="24"/>
          <w:szCs w:val="24"/>
        </w:rPr>
        <w:t>mazstāvu</w:t>
      </w:r>
      <w:proofErr w:type="spellEnd"/>
      <w:r>
        <w:rPr>
          <w:rFonts w:ascii="Times New Roman" w:hAnsi="Times New Roman"/>
          <w:sz w:val="24"/>
          <w:szCs w:val="24"/>
        </w:rPr>
        <w:t xml:space="preserve"> dzīvojamām ēkām, tādējādi ietverot arī daudzdzīvokļu mājas, kur prasība pēc tel</w:t>
      </w:r>
      <w:r>
        <w:rPr>
          <w:rFonts w:ascii="Times New Roman" w:hAnsi="Times New Roman"/>
          <w:sz w:val="24"/>
          <w:szCs w:val="24"/>
        </w:rPr>
        <w:t xml:space="preserve">pām apkopšanas inventāram būtu pamatota. </w:t>
      </w:r>
      <w:r w:rsidR="00A95B4C">
        <w:rPr>
          <w:rFonts w:ascii="Times New Roman" w:hAnsi="Times New Roman"/>
          <w:sz w:val="24"/>
          <w:szCs w:val="24"/>
        </w:rPr>
        <w:t>Līdz ar to a</w:t>
      </w:r>
      <w:r>
        <w:rPr>
          <w:rFonts w:ascii="Times New Roman" w:hAnsi="Times New Roman"/>
          <w:sz w:val="24"/>
          <w:szCs w:val="24"/>
        </w:rPr>
        <w:t>icinām noteikt izņēmumu tikai savrupmājām (individuālām dzīvojamām mājām) un rindu mājām.</w:t>
      </w:r>
    </w:p>
    <w:p w:rsidR="00587745" w:rsidRPr="00587745" w:rsidRDefault="00DC544A" w:rsidP="00E66EF8">
      <w:pPr>
        <w:pStyle w:val="ListParagraph"/>
        <w:widowControl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Lūdzam p</w:t>
      </w:r>
      <w:r w:rsidRPr="00587745">
        <w:rPr>
          <w:rFonts w:ascii="Times New Roman" w:hAnsi="Times New Roman"/>
          <w:sz w:val="24"/>
          <w:szCs w:val="24"/>
        </w:rPr>
        <w:t xml:space="preserve">apildināt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Noteikumu projekta </w:t>
      </w:r>
      <w:r w:rsidRPr="00587745">
        <w:rPr>
          <w:rFonts w:ascii="Times New Roman" w:hAnsi="Times New Roman"/>
          <w:sz w:val="24"/>
          <w:szCs w:val="24"/>
        </w:rPr>
        <w:t>3.</w:t>
      </w:r>
      <w:r w:rsidR="00A95B4C">
        <w:rPr>
          <w:rFonts w:ascii="Times New Roman" w:hAnsi="Times New Roman"/>
          <w:sz w:val="24"/>
          <w:szCs w:val="24"/>
        </w:rPr>
        <w:t>no</w:t>
      </w:r>
      <w:r w:rsidRPr="00587745">
        <w:rPr>
          <w:rFonts w:ascii="Times New Roman" w:hAnsi="Times New Roman"/>
          <w:sz w:val="24"/>
          <w:szCs w:val="24"/>
        </w:rPr>
        <w:t xml:space="preserve">daļu “Pamatprasības projektēšanai” ar jaunu punktu šādā redakcijā: </w:t>
      </w:r>
    </w:p>
    <w:p w:rsidR="00587745" w:rsidRDefault="00DC544A" w:rsidP="00E66EF8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“Ēkām nosaka akustiskos parametrus un paredz aizsardzības pasākumus (tehniskie  risinājumi, plānojums) pret vides troksni.”</w:t>
      </w:r>
    </w:p>
    <w:p w:rsidR="00587745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Vienlaikus lūdzam papildināt anotācijas 2.sadaļu šādā redakcijā: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2EFF" w:rsidRDefault="00DC544A" w:rsidP="00E66EF8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“Vispārīgās prasības: Aizsardzība pret vides troksni. Lai nodrošinātu aizsardzību pret vides troksni ēkām nosaka akustiskos parametrus, t.i. izvērtē nepieciešamos tehniskos risinājums aizsardzībai pret vides troksni”</w:t>
      </w:r>
      <w:r w:rsidR="00A95B4C">
        <w:rPr>
          <w:rFonts w:ascii="Times New Roman" w:hAnsi="Times New Roman"/>
          <w:sz w:val="24"/>
          <w:szCs w:val="24"/>
        </w:rPr>
        <w:t>.</w:t>
      </w:r>
    </w:p>
    <w:p w:rsidR="008944DE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Noteikumu projekta 52.punktā</w:t>
      </w:r>
      <w:r w:rsidR="00A95B4C">
        <w:rPr>
          <w:rFonts w:ascii="Times New Roman" w:hAnsi="Times New Roman"/>
          <w:sz w:val="24"/>
          <w:szCs w:val="24"/>
        </w:rPr>
        <w:t xml:space="preserve"> </w:t>
      </w:r>
      <w:r w:rsidR="00A0387A">
        <w:rPr>
          <w:rFonts w:ascii="Times New Roman" w:hAnsi="Times New Roman"/>
          <w:sz w:val="24"/>
          <w:szCs w:val="24"/>
        </w:rPr>
        <w:t xml:space="preserve">lūdzam </w:t>
      </w:r>
      <w:r w:rsidR="00A95B4C">
        <w:rPr>
          <w:rFonts w:ascii="Times New Roman" w:hAnsi="Times New Roman"/>
          <w:sz w:val="24"/>
          <w:szCs w:val="24"/>
        </w:rPr>
        <w:t>dot</w:t>
      </w:r>
      <w:r>
        <w:rPr>
          <w:rFonts w:ascii="Times New Roman" w:hAnsi="Times New Roman"/>
          <w:sz w:val="24"/>
          <w:szCs w:val="24"/>
        </w:rPr>
        <w:t xml:space="preserve"> atrunu, ka prasība par minimālo pakāpienu skaitu nav attiecināma uz pakāpieniem pie ēkas ieejas vai vietās ar grīdas līmeņu starpību.</w:t>
      </w:r>
    </w:p>
    <w:p w:rsidR="004F3430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Lūdzam p</w:t>
      </w:r>
      <w:r w:rsidR="008944DE">
        <w:rPr>
          <w:rFonts w:ascii="Times New Roman" w:hAnsi="Times New Roman"/>
          <w:sz w:val="24"/>
          <w:szCs w:val="24"/>
        </w:rPr>
        <w:t>ārskatīt  Noteikumu projekta 60. punkta redakciju, jo nav iedomāj</w:t>
      </w:r>
      <w:r w:rsidR="00E70490">
        <w:rPr>
          <w:rFonts w:ascii="Times New Roman" w:hAnsi="Times New Roman"/>
          <w:sz w:val="24"/>
          <w:szCs w:val="24"/>
        </w:rPr>
        <w:t>am</w:t>
      </w:r>
      <w:r w:rsidR="008944DE">
        <w:rPr>
          <w:rFonts w:ascii="Times New Roman" w:hAnsi="Times New Roman"/>
          <w:sz w:val="24"/>
          <w:szCs w:val="24"/>
        </w:rPr>
        <w:t xml:space="preserve">as ēkas, kas būtu speciāli paredzētas cilvēkiem ar kustību ierobežojumiem. Veikalus, baznīcas, teātrus, koncertzāles, vai dzelzceļa stacijas apmeklē dažādi cilvēki ar īpašām vajadzībām, gan cilvēki gados, gan ar kustību </w:t>
      </w:r>
      <w:r w:rsidR="00E45F4B">
        <w:rPr>
          <w:rFonts w:ascii="Times New Roman" w:hAnsi="Times New Roman"/>
          <w:sz w:val="24"/>
          <w:szCs w:val="24"/>
        </w:rPr>
        <w:t>ierobežojumiem.</w:t>
      </w:r>
    </w:p>
    <w:p w:rsidR="00E45F4B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Lūdzam p</w:t>
      </w:r>
      <w:r>
        <w:rPr>
          <w:rFonts w:ascii="Times New Roman" w:hAnsi="Times New Roman"/>
          <w:sz w:val="24"/>
          <w:szCs w:val="24"/>
        </w:rPr>
        <w:t xml:space="preserve">recizēt Noteikumu projekta 63.punkta redakciju, lai būtu </w:t>
      </w:r>
      <w:r w:rsidR="00276106">
        <w:rPr>
          <w:rFonts w:ascii="Times New Roman" w:hAnsi="Times New Roman"/>
          <w:sz w:val="24"/>
          <w:szCs w:val="24"/>
        </w:rPr>
        <w:t>viennozīmīgi</w:t>
      </w:r>
      <w:r>
        <w:rPr>
          <w:rFonts w:ascii="Times New Roman" w:hAnsi="Times New Roman"/>
          <w:sz w:val="24"/>
          <w:szCs w:val="24"/>
        </w:rPr>
        <w:t xml:space="preserve"> saprotams, vai prasība par durvju minimālo brīvo platumu attiecas uz publisko telpu izejas durvīm, vai visām durvīm. Vienlaikus </w:t>
      </w:r>
      <w:r w:rsidR="00A95B4C">
        <w:rPr>
          <w:rFonts w:ascii="Times New Roman" w:hAnsi="Times New Roman"/>
          <w:sz w:val="24"/>
          <w:szCs w:val="24"/>
        </w:rPr>
        <w:t xml:space="preserve">Noteikumu </w:t>
      </w:r>
      <w:r w:rsidR="00103D21">
        <w:rPr>
          <w:rFonts w:ascii="Times New Roman" w:hAnsi="Times New Roman"/>
          <w:sz w:val="24"/>
          <w:szCs w:val="24"/>
        </w:rPr>
        <w:t>projekta</w:t>
      </w:r>
      <w:r w:rsidR="00A95B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67.punktā </w:t>
      </w:r>
      <w:r w:rsidR="000D0302">
        <w:rPr>
          <w:rFonts w:ascii="Times New Roman" w:hAnsi="Times New Roman"/>
          <w:sz w:val="24"/>
          <w:szCs w:val="24"/>
        </w:rPr>
        <w:t xml:space="preserve">tiek lietots termins </w:t>
      </w:r>
      <w:r w:rsidR="000D0302" w:rsidRPr="00E70490">
        <w:rPr>
          <w:rFonts w:ascii="Times New Roman" w:hAnsi="Times New Roman"/>
          <w:i/>
          <w:sz w:val="24"/>
          <w:szCs w:val="24"/>
        </w:rPr>
        <w:t>ieejas durvis</w:t>
      </w:r>
      <w:r w:rsidR="000D0302">
        <w:rPr>
          <w:rFonts w:ascii="Times New Roman" w:hAnsi="Times New Roman"/>
          <w:sz w:val="24"/>
          <w:szCs w:val="24"/>
        </w:rPr>
        <w:t>, tādēļ aicinām precizēt, ka tas attiecas uz ieeju ēkā, nevis telpā.</w:t>
      </w:r>
    </w:p>
    <w:p w:rsidR="00765404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Attiecībā uz</w:t>
      </w:r>
      <w:r w:rsidR="00A95B4C">
        <w:rPr>
          <w:rFonts w:ascii="Times New Roman" w:hAnsi="Times New Roman"/>
          <w:sz w:val="24"/>
          <w:szCs w:val="24"/>
        </w:rPr>
        <w:t xml:space="preserve"> Noteikumu </w:t>
      </w:r>
      <w:r w:rsidR="00103D21">
        <w:rPr>
          <w:rFonts w:ascii="Times New Roman" w:hAnsi="Times New Roman"/>
          <w:sz w:val="24"/>
          <w:szCs w:val="24"/>
        </w:rPr>
        <w:t>projekta</w:t>
      </w:r>
      <w:r>
        <w:rPr>
          <w:rFonts w:ascii="Times New Roman" w:hAnsi="Times New Roman"/>
          <w:sz w:val="24"/>
          <w:szCs w:val="24"/>
        </w:rPr>
        <w:t xml:space="preserve"> 67. punktā un 69. punktā noteiktajām prasībām stiklotajām sienām, aicinām paredzēt izņēmumu  - savrupmājas (individuālās dzīvojamās mājas).</w:t>
      </w:r>
    </w:p>
    <w:p w:rsidR="00765404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0387A">
        <w:rPr>
          <w:rFonts w:ascii="Times New Roman" w:hAnsi="Times New Roman"/>
          <w:sz w:val="24"/>
          <w:szCs w:val="24"/>
        </w:rPr>
        <w:t xml:space="preserve">Lūdzam </w:t>
      </w:r>
      <w:r>
        <w:rPr>
          <w:rFonts w:ascii="Times New Roman" w:hAnsi="Times New Roman"/>
          <w:sz w:val="24"/>
          <w:szCs w:val="24"/>
        </w:rPr>
        <w:t xml:space="preserve">Noteikumu projekta 72.punktu izteikt šādā redakcijā: </w:t>
      </w:r>
    </w:p>
    <w:p w:rsidR="00765404" w:rsidRPr="00765404" w:rsidRDefault="00DC544A" w:rsidP="00E66EF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“72. Ja </w:t>
      </w:r>
      <w:proofErr w:type="spellStart"/>
      <w:r>
        <w:rPr>
          <w:rFonts w:ascii="Times New Roman" w:hAnsi="Times New Roman"/>
          <w:sz w:val="24"/>
          <w:szCs w:val="24"/>
        </w:rPr>
        <w:t>mazstāvu</w:t>
      </w:r>
      <w:proofErr w:type="spellEnd"/>
      <w:r>
        <w:rPr>
          <w:rFonts w:ascii="Times New Roman" w:hAnsi="Times New Roman"/>
          <w:sz w:val="24"/>
          <w:szCs w:val="24"/>
        </w:rPr>
        <w:t xml:space="preserve"> daudzīvokļu mājā dzīvokļi cilvēkiem ar īpašām vajadzībām</w:t>
      </w:r>
      <w:r w:rsidR="00E70490">
        <w:rPr>
          <w:rFonts w:ascii="Times New Roman" w:hAnsi="Times New Roman"/>
          <w:sz w:val="24"/>
          <w:szCs w:val="24"/>
        </w:rPr>
        <w:t xml:space="preserve"> tiek paredzēti augstāk par pirmo stāvu,</w:t>
      </w:r>
      <w:r>
        <w:rPr>
          <w:rFonts w:ascii="Times New Roman" w:hAnsi="Times New Roman"/>
          <w:sz w:val="24"/>
          <w:szCs w:val="24"/>
        </w:rPr>
        <w:t xml:space="preserve"> paredz liftu vai pacēlāju.” </w:t>
      </w:r>
    </w:p>
    <w:p w:rsidR="00765404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Lūdzam </w:t>
      </w:r>
      <w:r w:rsidR="00A95B4C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oteikumu projekta 79.punktu </w:t>
      </w:r>
      <w:r w:rsidR="00276106">
        <w:rPr>
          <w:rFonts w:ascii="Times New Roman" w:hAnsi="Times New Roman"/>
          <w:sz w:val="24"/>
          <w:szCs w:val="24"/>
        </w:rPr>
        <w:t>izteikt</w:t>
      </w:r>
      <w:r>
        <w:rPr>
          <w:rFonts w:ascii="Times New Roman" w:hAnsi="Times New Roman"/>
          <w:sz w:val="24"/>
          <w:szCs w:val="24"/>
        </w:rPr>
        <w:t xml:space="preserve"> </w:t>
      </w:r>
      <w:r w:rsidR="00276106">
        <w:rPr>
          <w:rFonts w:ascii="Times New Roman" w:hAnsi="Times New Roman"/>
          <w:sz w:val="24"/>
          <w:szCs w:val="24"/>
        </w:rPr>
        <w:t>šādā</w:t>
      </w:r>
      <w:r>
        <w:rPr>
          <w:rFonts w:ascii="Times New Roman" w:hAnsi="Times New Roman"/>
          <w:sz w:val="24"/>
          <w:szCs w:val="24"/>
        </w:rPr>
        <w:t xml:space="preserve"> red</w:t>
      </w:r>
      <w:r>
        <w:rPr>
          <w:rFonts w:ascii="Times New Roman" w:hAnsi="Times New Roman"/>
          <w:sz w:val="24"/>
          <w:szCs w:val="24"/>
        </w:rPr>
        <w:t>akcijā:</w:t>
      </w:r>
    </w:p>
    <w:p w:rsidR="00765404" w:rsidRDefault="00DC544A" w:rsidP="00E66EF8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“79. Pārbūvējamās un atjaunojamās ēkās, kur nav </w:t>
      </w:r>
      <w:r w:rsidR="00276106">
        <w:rPr>
          <w:rFonts w:ascii="Times New Roman" w:hAnsi="Times New Roman"/>
          <w:sz w:val="24"/>
          <w:szCs w:val="24"/>
        </w:rPr>
        <w:t>iespējama</w:t>
      </w:r>
      <w:r>
        <w:rPr>
          <w:rFonts w:ascii="Times New Roman" w:hAnsi="Times New Roman"/>
          <w:sz w:val="24"/>
          <w:szCs w:val="24"/>
        </w:rPr>
        <w:t xml:space="preserve"> lifta izbūve, var izmantot citu</w:t>
      </w:r>
      <w:r w:rsidR="0070006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ris</w:t>
      </w:r>
      <w:r w:rsidR="00E70490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nājumu</w:t>
      </w:r>
      <w:r w:rsidR="0070006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, kas </w:t>
      </w:r>
      <w:r w:rsidR="0070006F">
        <w:rPr>
          <w:rFonts w:ascii="Times New Roman" w:hAnsi="Times New Roman"/>
          <w:sz w:val="24"/>
          <w:szCs w:val="24"/>
        </w:rPr>
        <w:t>piemēroti cilvēkiem ar īpašām vajadzībām patstāvīgai lietošanai.</w:t>
      </w:r>
      <w:r>
        <w:rPr>
          <w:rFonts w:ascii="Times New Roman" w:hAnsi="Times New Roman"/>
          <w:sz w:val="24"/>
          <w:szCs w:val="24"/>
        </w:rPr>
        <w:t>”</w:t>
      </w:r>
    </w:p>
    <w:p w:rsidR="0070006F" w:rsidRPr="007F465C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65C">
        <w:rPr>
          <w:rFonts w:ascii="Times New Roman" w:hAnsi="Times New Roman"/>
          <w:sz w:val="24"/>
          <w:szCs w:val="24"/>
        </w:rPr>
        <w:t xml:space="preserve">Ņemot vērā, ka prasības vides pieejamībai ir haotiski iekļautas arī citās </w:t>
      </w:r>
      <w:r w:rsidRPr="007F465C">
        <w:rPr>
          <w:rFonts w:ascii="Times New Roman" w:hAnsi="Times New Roman"/>
          <w:sz w:val="24"/>
          <w:szCs w:val="24"/>
        </w:rPr>
        <w:t>nodaļās</w:t>
      </w:r>
      <w:r w:rsidR="0006138E" w:rsidRPr="007F465C">
        <w:rPr>
          <w:rFonts w:ascii="Times New Roman" w:hAnsi="Times New Roman"/>
          <w:sz w:val="24"/>
          <w:szCs w:val="24"/>
        </w:rPr>
        <w:t xml:space="preserve"> un vietām dublējas</w:t>
      </w:r>
      <w:r w:rsidRPr="007F465C">
        <w:rPr>
          <w:rFonts w:ascii="Times New Roman" w:hAnsi="Times New Roman"/>
          <w:sz w:val="24"/>
          <w:szCs w:val="24"/>
        </w:rPr>
        <w:t xml:space="preserve">, </w:t>
      </w:r>
      <w:r w:rsidR="00676009" w:rsidRPr="007F465C">
        <w:rPr>
          <w:rFonts w:ascii="Times New Roman" w:hAnsi="Times New Roman"/>
          <w:sz w:val="24"/>
          <w:szCs w:val="24"/>
        </w:rPr>
        <w:t>a</w:t>
      </w:r>
      <w:r w:rsidRPr="007F465C">
        <w:rPr>
          <w:rFonts w:ascii="Times New Roman" w:hAnsi="Times New Roman"/>
          <w:sz w:val="24"/>
          <w:szCs w:val="24"/>
        </w:rPr>
        <w:t xml:space="preserve">icinām pārskatīt 5.nodaļas </w:t>
      </w:r>
      <w:r w:rsidR="00A95B4C" w:rsidRPr="007F465C">
        <w:rPr>
          <w:rFonts w:ascii="Times New Roman" w:hAnsi="Times New Roman"/>
          <w:sz w:val="24"/>
          <w:szCs w:val="24"/>
        </w:rPr>
        <w:t>“</w:t>
      </w:r>
      <w:r w:rsidRPr="00227E30">
        <w:rPr>
          <w:rFonts w:ascii="Times New Roman" w:hAnsi="Times New Roman"/>
          <w:sz w:val="24"/>
          <w:szCs w:val="24"/>
        </w:rPr>
        <w:t>Vides pieejamības prasības</w:t>
      </w:r>
      <w:r w:rsidR="007F465C" w:rsidRPr="00227E30">
        <w:rPr>
          <w:rFonts w:ascii="Times New Roman" w:hAnsi="Times New Roman"/>
          <w:sz w:val="24"/>
          <w:szCs w:val="24"/>
        </w:rPr>
        <w:t>”</w:t>
      </w:r>
      <w:r w:rsidRPr="007F465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F465C">
        <w:rPr>
          <w:rFonts w:ascii="Times New Roman" w:hAnsi="Times New Roman"/>
          <w:sz w:val="24"/>
          <w:szCs w:val="24"/>
        </w:rPr>
        <w:t xml:space="preserve">saturu un </w:t>
      </w:r>
      <w:r w:rsidR="007F465C" w:rsidRPr="007F465C">
        <w:rPr>
          <w:rFonts w:ascii="Times New Roman" w:hAnsi="Times New Roman"/>
          <w:sz w:val="24"/>
          <w:szCs w:val="24"/>
        </w:rPr>
        <w:t>izvērtēt</w:t>
      </w:r>
      <w:r w:rsidRPr="007F465C">
        <w:rPr>
          <w:rFonts w:ascii="Times New Roman" w:hAnsi="Times New Roman"/>
          <w:sz w:val="24"/>
          <w:szCs w:val="24"/>
        </w:rPr>
        <w:t xml:space="preserve">, vai prasības vides pieejamībai </w:t>
      </w:r>
      <w:r w:rsidR="00CE37E4" w:rsidRPr="007F465C">
        <w:rPr>
          <w:rFonts w:ascii="Times New Roman" w:hAnsi="Times New Roman"/>
          <w:sz w:val="24"/>
          <w:szCs w:val="24"/>
        </w:rPr>
        <w:t xml:space="preserve">būtu </w:t>
      </w:r>
      <w:r w:rsidRPr="007F465C">
        <w:rPr>
          <w:rFonts w:ascii="Times New Roman" w:hAnsi="Times New Roman"/>
          <w:sz w:val="24"/>
          <w:szCs w:val="24"/>
        </w:rPr>
        <w:t xml:space="preserve">koncentrētas atsevišķā nodaļā, vai integrētas </w:t>
      </w:r>
      <w:r w:rsidR="00CE37E4" w:rsidRPr="007F465C">
        <w:rPr>
          <w:rFonts w:ascii="Times New Roman" w:hAnsi="Times New Roman"/>
          <w:sz w:val="24"/>
          <w:szCs w:val="24"/>
        </w:rPr>
        <w:t xml:space="preserve">atbilstošajās nodaļās </w:t>
      </w:r>
      <w:r w:rsidRPr="007F465C">
        <w:rPr>
          <w:rFonts w:ascii="Times New Roman" w:hAnsi="Times New Roman"/>
          <w:sz w:val="24"/>
          <w:szCs w:val="24"/>
        </w:rPr>
        <w:t>visā Noteikumu projektā.</w:t>
      </w:r>
      <w:r w:rsidR="0006138E" w:rsidRPr="007F465C">
        <w:rPr>
          <w:rFonts w:ascii="Times New Roman" w:hAnsi="Times New Roman"/>
          <w:sz w:val="24"/>
          <w:szCs w:val="24"/>
        </w:rPr>
        <w:t xml:space="preserve"> </w:t>
      </w:r>
      <w:r w:rsidR="00CE37E4" w:rsidRPr="007F465C">
        <w:rPr>
          <w:rFonts w:ascii="Times New Roman" w:hAnsi="Times New Roman"/>
          <w:sz w:val="24"/>
          <w:szCs w:val="24"/>
        </w:rPr>
        <w:t xml:space="preserve">Vēršam uzmanību, ka </w:t>
      </w:r>
      <w:r w:rsidR="0006138E" w:rsidRPr="007F465C">
        <w:rPr>
          <w:rFonts w:ascii="Times New Roman" w:hAnsi="Times New Roman"/>
          <w:sz w:val="24"/>
          <w:szCs w:val="24"/>
        </w:rPr>
        <w:t>5.nodaļā ir dotas atsauces uz vides pieejamības vadlīnijām</w:t>
      </w:r>
      <w:r w:rsidR="006C3F93" w:rsidRPr="007F465C">
        <w:rPr>
          <w:rFonts w:ascii="Times New Roman" w:hAnsi="Times New Roman"/>
          <w:sz w:val="24"/>
          <w:szCs w:val="24"/>
        </w:rPr>
        <w:t>, nepaskaidrojot</w:t>
      </w:r>
      <w:r w:rsidR="00CE37E4" w:rsidRPr="007F465C">
        <w:rPr>
          <w:rFonts w:ascii="Times New Roman" w:hAnsi="Times New Roman"/>
          <w:sz w:val="24"/>
          <w:szCs w:val="24"/>
        </w:rPr>
        <w:t>,</w:t>
      </w:r>
      <w:r w:rsidR="006C3F93" w:rsidRPr="007F465C">
        <w:rPr>
          <w:rFonts w:ascii="Times New Roman" w:hAnsi="Times New Roman"/>
          <w:sz w:val="24"/>
          <w:szCs w:val="24"/>
        </w:rPr>
        <w:t xml:space="preserve"> kurš dokuments ar to domāts. Pēc Labklājības ministrijas</w:t>
      </w:r>
      <w:r w:rsidR="0006138E" w:rsidRPr="007F465C">
        <w:rPr>
          <w:rFonts w:ascii="Times New Roman" w:hAnsi="Times New Roman"/>
          <w:sz w:val="24"/>
          <w:szCs w:val="24"/>
        </w:rPr>
        <w:t xml:space="preserve"> </w:t>
      </w:r>
      <w:r w:rsidR="006C3F93" w:rsidRPr="007F465C">
        <w:rPr>
          <w:rFonts w:ascii="Times New Roman" w:hAnsi="Times New Roman"/>
          <w:sz w:val="24"/>
          <w:szCs w:val="24"/>
        </w:rPr>
        <w:t xml:space="preserve">pasūtījuma izstrādātais standarta projekts </w:t>
      </w:r>
      <w:r w:rsidR="006C3F93" w:rsidRPr="00227E30">
        <w:rPr>
          <w:rFonts w:ascii="Times New Roman" w:hAnsi="Times New Roman"/>
          <w:i/>
          <w:iCs/>
          <w:sz w:val="24"/>
          <w:szCs w:val="24"/>
        </w:rPr>
        <w:t xml:space="preserve">“Vides pieejamības vadlīnijas publiskām būvēm un telpām un publiskajai </w:t>
      </w:r>
      <w:proofErr w:type="spellStart"/>
      <w:r w:rsidR="006C3F93" w:rsidRPr="00227E30">
        <w:rPr>
          <w:rFonts w:ascii="Times New Roman" w:hAnsi="Times New Roman"/>
          <w:i/>
          <w:iCs/>
          <w:sz w:val="24"/>
          <w:szCs w:val="24"/>
        </w:rPr>
        <w:t>ārtelpai</w:t>
      </w:r>
      <w:proofErr w:type="spellEnd"/>
      <w:r w:rsidR="006C3F93" w:rsidRPr="00227E30">
        <w:rPr>
          <w:rFonts w:ascii="Times New Roman" w:hAnsi="Times New Roman"/>
          <w:i/>
          <w:iCs/>
          <w:sz w:val="24"/>
          <w:szCs w:val="24"/>
        </w:rPr>
        <w:t xml:space="preserve">” </w:t>
      </w:r>
      <w:r w:rsidR="007F465C" w:rsidRPr="007F465C">
        <w:rPr>
          <w:rFonts w:ascii="Times New Roman" w:hAnsi="Times New Roman"/>
          <w:sz w:val="24"/>
          <w:szCs w:val="24"/>
        </w:rPr>
        <w:t xml:space="preserve">līdz šim </w:t>
      </w:r>
      <w:r w:rsidR="006C3F93" w:rsidRPr="007F465C">
        <w:rPr>
          <w:rFonts w:ascii="Times New Roman" w:hAnsi="Times New Roman"/>
          <w:sz w:val="24"/>
          <w:szCs w:val="24"/>
        </w:rPr>
        <w:t xml:space="preserve">nav apstiprināts. Padarot šo standartu saistošu, vairs nebūtu nepieciešams </w:t>
      </w:r>
      <w:r w:rsidR="00CE37E4" w:rsidRPr="007F465C">
        <w:rPr>
          <w:rFonts w:ascii="Times New Roman" w:hAnsi="Times New Roman"/>
          <w:sz w:val="24"/>
          <w:szCs w:val="24"/>
        </w:rPr>
        <w:t>būvnormatīvā dublēt daudz</w:t>
      </w:r>
      <w:r w:rsidR="00E70490" w:rsidRPr="007F465C">
        <w:rPr>
          <w:rFonts w:ascii="Times New Roman" w:hAnsi="Times New Roman"/>
          <w:sz w:val="24"/>
          <w:szCs w:val="24"/>
        </w:rPr>
        <w:t>ā</w:t>
      </w:r>
      <w:r w:rsidR="00CE37E4" w:rsidRPr="007F465C">
        <w:rPr>
          <w:rFonts w:ascii="Times New Roman" w:hAnsi="Times New Roman"/>
          <w:sz w:val="24"/>
          <w:szCs w:val="24"/>
        </w:rPr>
        <w:t>s specifiskas vides pieejamības prasības.</w:t>
      </w:r>
      <w:r w:rsidR="006C3F93" w:rsidRPr="007F465C">
        <w:rPr>
          <w:rFonts w:ascii="Times New Roman" w:hAnsi="Times New Roman"/>
          <w:sz w:val="24"/>
          <w:szCs w:val="24"/>
        </w:rPr>
        <w:t xml:space="preserve"> </w:t>
      </w:r>
      <w:r w:rsidR="00683F45">
        <w:rPr>
          <w:rFonts w:ascii="Times New Roman" w:hAnsi="Times New Roman"/>
          <w:sz w:val="24"/>
          <w:szCs w:val="24"/>
        </w:rPr>
        <w:t xml:space="preserve">Vienlaikus normu piemērošanā tiktu ievērots samērīguma un līdzsvara princips, jo pašlaik atsevišķām telpām noteiktie vispārējie parametri var būtiski palielināt </w:t>
      </w:r>
      <w:r w:rsidR="00E66EF8">
        <w:rPr>
          <w:rFonts w:ascii="Times New Roman" w:hAnsi="Times New Roman"/>
          <w:sz w:val="24"/>
          <w:szCs w:val="24"/>
        </w:rPr>
        <w:t>būvniecības izmaksas.</w:t>
      </w:r>
    </w:p>
    <w:p w:rsidR="00CE37E4" w:rsidRPr="007F465C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65C">
        <w:rPr>
          <w:rFonts w:ascii="Times New Roman" w:hAnsi="Times New Roman"/>
          <w:sz w:val="24"/>
          <w:szCs w:val="24"/>
        </w:rPr>
        <w:t xml:space="preserve"> </w:t>
      </w:r>
      <w:r w:rsidR="00A0387A">
        <w:rPr>
          <w:rFonts w:ascii="Times New Roman" w:hAnsi="Times New Roman"/>
          <w:sz w:val="24"/>
          <w:szCs w:val="24"/>
        </w:rPr>
        <w:t>Aicinām</w:t>
      </w:r>
      <w:r w:rsidR="007F465C" w:rsidRPr="007F465C">
        <w:rPr>
          <w:rFonts w:ascii="Times New Roman" w:hAnsi="Times New Roman"/>
          <w:sz w:val="24"/>
          <w:szCs w:val="24"/>
        </w:rPr>
        <w:t xml:space="preserve"> pārskatīt Noteikumu pro</w:t>
      </w:r>
      <w:r w:rsidR="00A0387A">
        <w:rPr>
          <w:rFonts w:ascii="Times New Roman" w:hAnsi="Times New Roman"/>
          <w:sz w:val="24"/>
          <w:szCs w:val="24"/>
        </w:rPr>
        <w:t>j</w:t>
      </w:r>
      <w:r w:rsidR="007F465C" w:rsidRPr="007F465C">
        <w:rPr>
          <w:rFonts w:ascii="Times New Roman" w:hAnsi="Times New Roman"/>
          <w:sz w:val="24"/>
          <w:szCs w:val="24"/>
        </w:rPr>
        <w:t xml:space="preserve">ekta </w:t>
      </w:r>
      <w:r w:rsidR="00A0387A">
        <w:rPr>
          <w:rFonts w:ascii="Times New Roman" w:hAnsi="Times New Roman"/>
          <w:sz w:val="24"/>
          <w:szCs w:val="24"/>
        </w:rPr>
        <w:t xml:space="preserve">nodaļu un apakšnodaļu </w:t>
      </w:r>
      <w:r w:rsidR="007F465C" w:rsidRPr="007F465C">
        <w:rPr>
          <w:rFonts w:ascii="Times New Roman" w:hAnsi="Times New Roman"/>
          <w:sz w:val="24"/>
          <w:szCs w:val="24"/>
        </w:rPr>
        <w:t>struktūru</w:t>
      </w:r>
      <w:r w:rsidR="00A0387A">
        <w:rPr>
          <w:rFonts w:ascii="Times New Roman" w:hAnsi="Times New Roman"/>
          <w:sz w:val="24"/>
          <w:szCs w:val="24"/>
        </w:rPr>
        <w:t>, kā arī punktu secību,</w:t>
      </w:r>
      <w:r w:rsidR="007F465C" w:rsidRPr="007F465C">
        <w:rPr>
          <w:rFonts w:ascii="Times New Roman" w:hAnsi="Times New Roman"/>
          <w:sz w:val="24"/>
          <w:szCs w:val="24"/>
        </w:rPr>
        <w:t xml:space="preserve"> </w:t>
      </w:r>
      <w:r w:rsidRPr="007F465C">
        <w:rPr>
          <w:rFonts w:ascii="Times New Roman" w:hAnsi="Times New Roman"/>
          <w:sz w:val="24"/>
          <w:szCs w:val="24"/>
        </w:rPr>
        <w:t>atbilst</w:t>
      </w:r>
      <w:r w:rsidR="007F465C" w:rsidRPr="007F465C">
        <w:rPr>
          <w:rFonts w:ascii="Times New Roman" w:hAnsi="Times New Roman"/>
          <w:sz w:val="24"/>
          <w:szCs w:val="24"/>
        </w:rPr>
        <w:t>oši</w:t>
      </w:r>
      <w:r w:rsidRPr="007F465C">
        <w:rPr>
          <w:rFonts w:ascii="Times New Roman" w:hAnsi="Times New Roman"/>
          <w:sz w:val="24"/>
          <w:szCs w:val="24"/>
        </w:rPr>
        <w:t xml:space="preserve"> projektēšanas loģiskai secībai no vispārīgām prasībām dažāda tipa būvēm līdz konkrētu elementu parametriem.</w:t>
      </w:r>
    </w:p>
    <w:p w:rsidR="00AD4BF2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65C">
        <w:rPr>
          <w:rFonts w:ascii="Times New Roman" w:hAnsi="Times New Roman"/>
          <w:sz w:val="24"/>
          <w:szCs w:val="24"/>
        </w:rPr>
        <w:t>Noteikumu projekta 111.punktā noteiktās prasības minimālajiem attālumiem starp dzīvojamām ēkām ir automātiski pārņemt</w:t>
      </w:r>
      <w:r w:rsidRPr="007F465C">
        <w:rPr>
          <w:rFonts w:ascii="Times New Roman" w:hAnsi="Times New Roman"/>
          <w:sz w:val="24"/>
          <w:szCs w:val="24"/>
        </w:rPr>
        <w:t>as no kādreizējā LBN 100</w:t>
      </w:r>
      <w:r>
        <w:rPr>
          <w:rStyle w:val="FootnoteReference"/>
          <w:rFonts w:ascii="Times New Roman" w:eastAsia="Times New Roman" w:hAnsi="Times New Roman"/>
          <w:bCs/>
          <w:sz w:val="24"/>
          <w:szCs w:val="24"/>
          <w:lang w:eastAsia="lv-LV"/>
        </w:rPr>
        <w:footnoteReference w:id="3"/>
      </w:r>
      <w:r w:rsidRPr="007F465C">
        <w:rPr>
          <w:rFonts w:ascii="Times New Roman" w:hAnsi="Times New Roman"/>
          <w:sz w:val="24"/>
          <w:szCs w:val="24"/>
        </w:rPr>
        <w:t xml:space="preserve">, vienlaikus </w:t>
      </w:r>
      <w:r w:rsidR="007F465C" w:rsidRPr="007F465C">
        <w:rPr>
          <w:rFonts w:ascii="Times New Roman" w:hAnsi="Times New Roman"/>
          <w:sz w:val="24"/>
          <w:szCs w:val="24"/>
        </w:rPr>
        <w:t xml:space="preserve">svītrojot </w:t>
      </w:r>
      <w:r w:rsidRPr="007F465C">
        <w:rPr>
          <w:rFonts w:ascii="Times New Roman" w:hAnsi="Times New Roman"/>
          <w:sz w:val="24"/>
          <w:szCs w:val="24"/>
        </w:rPr>
        <w:t>atrunu, kas pieļauj izņēmumus. Aicinām šīs normas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465C">
        <w:rPr>
          <w:rFonts w:ascii="Times New Roman" w:hAnsi="Times New Roman"/>
          <w:sz w:val="24"/>
          <w:szCs w:val="24"/>
        </w:rPr>
        <w:t>pārskatīt atbilstoši mūsdienu pilsētbūvniecības praksei, pievienot atrunu, ka minētos attālumus va</w:t>
      </w:r>
      <w:r w:rsidR="000D3E7F" w:rsidRPr="007F465C">
        <w:rPr>
          <w:rFonts w:ascii="Times New Roman" w:hAnsi="Times New Roman"/>
          <w:sz w:val="24"/>
          <w:szCs w:val="24"/>
        </w:rPr>
        <w:t xml:space="preserve">r samazināt, ja tiek nodrošinātas </w:t>
      </w:r>
      <w:proofErr w:type="spellStart"/>
      <w:r w:rsidR="000D3E7F" w:rsidRPr="007F465C">
        <w:rPr>
          <w:rFonts w:ascii="Times New Roman" w:hAnsi="Times New Roman"/>
          <w:sz w:val="24"/>
          <w:szCs w:val="24"/>
        </w:rPr>
        <w:t>insolācijas</w:t>
      </w:r>
      <w:proofErr w:type="spellEnd"/>
      <w:r w:rsidR="000D3E7F" w:rsidRPr="007F465C">
        <w:rPr>
          <w:rFonts w:ascii="Times New Roman" w:hAnsi="Times New Roman"/>
          <w:sz w:val="24"/>
          <w:szCs w:val="24"/>
        </w:rPr>
        <w:t xml:space="preserve"> un apgaismojuma prasības, kā arī nodrošināts privātums, tas ir</w:t>
      </w:r>
      <w:r w:rsidR="00E70490" w:rsidRPr="007F465C">
        <w:rPr>
          <w:rFonts w:ascii="Times New Roman" w:hAnsi="Times New Roman"/>
          <w:sz w:val="24"/>
          <w:szCs w:val="24"/>
        </w:rPr>
        <w:t>,</w:t>
      </w:r>
      <w:r w:rsidR="000D3E7F" w:rsidRPr="007F465C">
        <w:rPr>
          <w:rFonts w:ascii="Times New Roman" w:hAnsi="Times New Roman"/>
          <w:sz w:val="24"/>
          <w:szCs w:val="24"/>
        </w:rPr>
        <w:t xml:space="preserve"> istabu </w:t>
      </w:r>
      <w:proofErr w:type="spellStart"/>
      <w:r w:rsidR="000D3E7F" w:rsidRPr="007F465C">
        <w:rPr>
          <w:rFonts w:ascii="Times New Roman" w:hAnsi="Times New Roman"/>
          <w:sz w:val="24"/>
          <w:szCs w:val="24"/>
        </w:rPr>
        <w:t>nepārskatamība</w:t>
      </w:r>
      <w:proofErr w:type="spellEnd"/>
      <w:r w:rsidR="000D3E7F" w:rsidRPr="007F465C">
        <w:rPr>
          <w:rFonts w:ascii="Times New Roman" w:hAnsi="Times New Roman"/>
          <w:sz w:val="24"/>
          <w:szCs w:val="24"/>
        </w:rPr>
        <w:t xml:space="preserve"> no pretējo ēku logiem.</w:t>
      </w:r>
      <w:r>
        <w:rPr>
          <w:rFonts w:ascii="Times New Roman" w:hAnsi="Times New Roman"/>
          <w:sz w:val="24"/>
          <w:szCs w:val="24"/>
        </w:rPr>
        <w:t xml:space="preserve"> Loģiskāk būtu vispār svītrot 111. un 112.punktu, atbilstoši koriģējot Noteikumu projekta 1.punktu, jo minētie punkti ir vienīgie, kas attiecas uz būvju izvietoju</w:t>
      </w:r>
      <w:r>
        <w:rPr>
          <w:rFonts w:ascii="Times New Roman" w:hAnsi="Times New Roman"/>
          <w:sz w:val="24"/>
          <w:szCs w:val="24"/>
        </w:rPr>
        <w:t xml:space="preserve">mu. </w:t>
      </w:r>
    </w:p>
    <w:p w:rsidR="004D588D" w:rsidRPr="00AD4BF2" w:rsidRDefault="00DC544A" w:rsidP="00E66EF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4BF2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7F465C" w:rsidRPr="00AD4BF2">
        <w:rPr>
          <w:rFonts w:ascii="Times New Roman" w:hAnsi="Times New Roman"/>
          <w:sz w:val="24"/>
          <w:szCs w:val="24"/>
        </w:rPr>
        <w:t xml:space="preserve">Lūdzam </w:t>
      </w:r>
      <w:r w:rsidR="00103D21" w:rsidRPr="00AD4BF2">
        <w:rPr>
          <w:rFonts w:ascii="Times New Roman" w:hAnsi="Times New Roman"/>
          <w:sz w:val="24"/>
          <w:szCs w:val="24"/>
        </w:rPr>
        <w:t>pārskatīt</w:t>
      </w:r>
      <w:r w:rsidR="007F465C" w:rsidRPr="00AD4BF2">
        <w:rPr>
          <w:rFonts w:ascii="Times New Roman" w:hAnsi="Times New Roman"/>
          <w:sz w:val="24"/>
          <w:szCs w:val="24"/>
        </w:rPr>
        <w:t xml:space="preserve"> </w:t>
      </w:r>
      <w:r w:rsidRPr="00AD4BF2">
        <w:rPr>
          <w:rFonts w:ascii="Times New Roman" w:hAnsi="Times New Roman"/>
          <w:sz w:val="24"/>
          <w:szCs w:val="24"/>
        </w:rPr>
        <w:t xml:space="preserve">6.nodaļas </w:t>
      </w:r>
      <w:r w:rsidR="007F465C" w:rsidRPr="00AD4BF2">
        <w:rPr>
          <w:rFonts w:ascii="Times New Roman" w:hAnsi="Times New Roman"/>
          <w:sz w:val="24"/>
          <w:szCs w:val="24"/>
        </w:rPr>
        <w:t>“</w:t>
      </w:r>
      <w:r w:rsidR="00A3336A" w:rsidRPr="00AD4BF2">
        <w:rPr>
          <w:rFonts w:ascii="Times New Roman" w:hAnsi="Times New Roman"/>
          <w:sz w:val="24"/>
          <w:szCs w:val="24"/>
        </w:rPr>
        <w:t>Speciālās prasības</w:t>
      </w:r>
      <w:r w:rsidR="007F465C" w:rsidRPr="00AD4BF2">
        <w:rPr>
          <w:rFonts w:ascii="Times New Roman" w:hAnsi="Times New Roman"/>
          <w:sz w:val="24"/>
          <w:szCs w:val="24"/>
        </w:rPr>
        <w:t>” s</w:t>
      </w:r>
      <w:r w:rsidRPr="00AD4BF2">
        <w:rPr>
          <w:rFonts w:ascii="Times New Roman" w:hAnsi="Times New Roman"/>
          <w:sz w:val="24"/>
          <w:szCs w:val="24"/>
        </w:rPr>
        <w:t>atur</w:t>
      </w:r>
      <w:r w:rsidR="007F465C" w:rsidRPr="00AD4BF2">
        <w:rPr>
          <w:rFonts w:ascii="Times New Roman" w:hAnsi="Times New Roman"/>
          <w:sz w:val="24"/>
          <w:szCs w:val="24"/>
        </w:rPr>
        <w:t xml:space="preserve">u, ņemot vērā, ka </w:t>
      </w:r>
      <w:r w:rsidRPr="00AD4BF2">
        <w:rPr>
          <w:rFonts w:ascii="Times New Roman" w:hAnsi="Times New Roman"/>
          <w:sz w:val="24"/>
          <w:szCs w:val="24"/>
        </w:rPr>
        <w:t xml:space="preserve"> </w:t>
      </w:r>
      <w:r w:rsidR="007F465C" w:rsidRPr="00AD4BF2">
        <w:rPr>
          <w:rFonts w:ascii="Times New Roman" w:hAnsi="Times New Roman"/>
          <w:sz w:val="24"/>
          <w:szCs w:val="24"/>
        </w:rPr>
        <w:t xml:space="preserve">šobrīd tas </w:t>
      </w:r>
      <w:r w:rsidRPr="00AD4BF2">
        <w:rPr>
          <w:rFonts w:ascii="Times New Roman" w:hAnsi="Times New Roman"/>
          <w:sz w:val="24"/>
          <w:szCs w:val="24"/>
        </w:rPr>
        <w:t xml:space="preserve">ir </w:t>
      </w:r>
      <w:r w:rsidR="005F0CE3" w:rsidRPr="00AD4BF2">
        <w:rPr>
          <w:rFonts w:ascii="Times New Roman" w:hAnsi="Times New Roman"/>
          <w:sz w:val="24"/>
          <w:szCs w:val="24"/>
        </w:rPr>
        <w:t xml:space="preserve">fragmentārs, haotisks un neizstrādāts. </w:t>
      </w:r>
      <w:r w:rsidR="007F465C" w:rsidRPr="00AD4BF2">
        <w:rPr>
          <w:rFonts w:ascii="Times New Roman" w:hAnsi="Times New Roman"/>
          <w:sz w:val="24"/>
          <w:szCs w:val="24"/>
        </w:rPr>
        <w:t>Anotācijā nav sniegts skaidrojums, kāpēc</w:t>
      </w:r>
      <w:r w:rsidR="005F0CE3" w:rsidRPr="00AD4BF2">
        <w:rPr>
          <w:rFonts w:ascii="Times New Roman" w:hAnsi="Times New Roman"/>
          <w:sz w:val="24"/>
          <w:szCs w:val="24"/>
        </w:rPr>
        <w:t xml:space="preserve"> </w:t>
      </w:r>
      <w:r w:rsidR="007F465C" w:rsidRPr="00AD4BF2">
        <w:rPr>
          <w:rFonts w:ascii="Times New Roman" w:hAnsi="Times New Roman"/>
          <w:sz w:val="24"/>
          <w:szCs w:val="24"/>
        </w:rPr>
        <w:t>īpaši akcentētas</w:t>
      </w:r>
      <w:r w:rsidR="005F0CE3" w:rsidRPr="00AD4BF2">
        <w:rPr>
          <w:rFonts w:ascii="Times New Roman" w:hAnsi="Times New Roman"/>
          <w:sz w:val="24"/>
          <w:szCs w:val="24"/>
        </w:rPr>
        <w:t xml:space="preserve"> tikai dažu būvju </w:t>
      </w:r>
      <w:r w:rsidR="00AD5D13" w:rsidRPr="00AD4BF2">
        <w:rPr>
          <w:rFonts w:ascii="Times New Roman" w:hAnsi="Times New Roman"/>
          <w:sz w:val="24"/>
          <w:szCs w:val="24"/>
        </w:rPr>
        <w:t xml:space="preserve">vai telpu </w:t>
      </w:r>
      <w:r w:rsidR="005F0CE3" w:rsidRPr="00AD4BF2">
        <w:rPr>
          <w:rFonts w:ascii="Times New Roman" w:hAnsi="Times New Roman"/>
          <w:sz w:val="24"/>
          <w:szCs w:val="24"/>
        </w:rPr>
        <w:t>grupas, piemēram viesu izmitināšanas ēkas</w:t>
      </w:r>
      <w:r w:rsidR="00AD5D13" w:rsidRPr="00AD4BF2">
        <w:rPr>
          <w:rFonts w:ascii="Times New Roman" w:hAnsi="Times New Roman"/>
          <w:sz w:val="24"/>
          <w:szCs w:val="24"/>
        </w:rPr>
        <w:t xml:space="preserve">, skatītāju zāles, vai cita veida telpas, pie tam </w:t>
      </w:r>
      <w:r w:rsidR="007F465C" w:rsidRPr="00AD4BF2">
        <w:rPr>
          <w:rFonts w:ascii="Times New Roman" w:hAnsi="Times New Roman"/>
          <w:sz w:val="24"/>
          <w:szCs w:val="24"/>
        </w:rPr>
        <w:t xml:space="preserve">ietvertie </w:t>
      </w:r>
      <w:r w:rsidR="00AD5D13" w:rsidRPr="00AD4BF2">
        <w:rPr>
          <w:rFonts w:ascii="Times New Roman" w:hAnsi="Times New Roman"/>
          <w:sz w:val="24"/>
          <w:szCs w:val="24"/>
        </w:rPr>
        <w:t xml:space="preserve">punkti sastāv no savstarpēji nesaistītām, nejauši izvēlētām tēmām. </w:t>
      </w:r>
      <w:r w:rsidR="00996877" w:rsidRPr="00AD4BF2">
        <w:rPr>
          <w:rFonts w:ascii="Times New Roman" w:hAnsi="Times New Roman"/>
          <w:sz w:val="24"/>
          <w:szCs w:val="24"/>
        </w:rPr>
        <w:t>Lūdzam</w:t>
      </w:r>
      <w:r w:rsidR="005F0CE3" w:rsidRPr="00AD4BF2">
        <w:rPr>
          <w:rFonts w:ascii="Times New Roman" w:hAnsi="Times New Roman"/>
          <w:sz w:val="24"/>
          <w:szCs w:val="24"/>
        </w:rPr>
        <w:t xml:space="preserve"> </w:t>
      </w:r>
      <w:r w:rsidR="007F465C" w:rsidRPr="00AD4BF2">
        <w:rPr>
          <w:rFonts w:ascii="Times New Roman" w:hAnsi="Times New Roman"/>
          <w:sz w:val="24"/>
          <w:szCs w:val="24"/>
        </w:rPr>
        <w:t>ņemt vērā normatīvo aktu izstrādes noteikumos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4"/>
      </w:r>
      <w:r w:rsidR="007F465C" w:rsidRPr="00AD4BF2">
        <w:rPr>
          <w:rFonts w:ascii="Times New Roman" w:hAnsi="Times New Roman"/>
          <w:sz w:val="24"/>
          <w:szCs w:val="24"/>
        </w:rPr>
        <w:t xml:space="preserve"> noteiktās prasības attiecībā uz normatīvā akta projekta tekstu</w:t>
      </w:r>
      <w:r w:rsidR="00E57078" w:rsidRPr="00AD4BF2">
        <w:rPr>
          <w:rFonts w:ascii="Times New Roman" w:hAnsi="Times New Roman"/>
          <w:sz w:val="24"/>
          <w:szCs w:val="24"/>
        </w:rPr>
        <w:t>.</w:t>
      </w:r>
      <w:r w:rsidR="007F465C" w:rsidRPr="00AD4BF2">
        <w:rPr>
          <w:rFonts w:ascii="Times New Roman" w:hAnsi="Times New Roman"/>
          <w:sz w:val="24"/>
          <w:szCs w:val="24"/>
        </w:rPr>
        <w:t xml:space="preserve"> </w:t>
      </w:r>
    </w:p>
    <w:p w:rsidR="00E57078" w:rsidRPr="00E57078" w:rsidRDefault="00E57078" w:rsidP="00E66EF8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1C43" w:rsidRDefault="00DC544A" w:rsidP="00E66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A3B">
        <w:rPr>
          <w:rFonts w:ascii="Times New Roman" w:hAnsi="Times New Roman"/>
          <w:sz w:val="24"/>
          <w:szCs w:val="24"/>
        </w:rPr>
        <w:t xml:space="preserve">   </w:t>
      </w:r>
      <w:r w:rsidR="00150F06">
        <w:rPr>
          <w:rFonts w:ascii="Times New Roman" w:hAnsi="Times New Roman"/>
          <w:sz w:val="24"/>
          <w:szCs w:val="24"/>
        </w:rPr>
        <w:t xml:space="preserve"> </w:t>
      </w:r>
      <w:r w:rsidRPr="00980A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VARAM ieskatā normatīvajā aktā būtu jānorāda galvenie būvju projektēšanas principi, tai skaitā ergonomisko parametru ievērošana, lietošanas drošība, funkcionalitāte u.c., savukārt konkrēti telpu un elementu parametri, specifiski nosacījumi un citas prasība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s būtu nosakāmas standartos. Tādējādi tiktu nodrošināta arī dažādu jomu normatīvo aktu horizontālā sasaiste, piemēram ugunsdrošības, higiēnas, vides aizsardzības un citās jomās. Kā labs piemērs varētu kalpot </w:t>
      </w:r>
      <w:r w:rsidR="00AD1BC8">
        <w:rPr>
          <w:rFonts w:ascii="Times New Roman" w:eastAsia="Times New Roman" w:hAnsi="Times New Roman"/>
          <w:bCs/>
          <w:sz w:val="24"/>
          <w:szCs w:val="24"/>
          <w:lang w:eastAsia="lv-LV"/>
        </w:rPr>
        <w:t>pasaulē plaši pazīstamais arhitektūras standarts “</w:t>
      </w:r>
      <w:r w:rsidR="00AD1BC8" w:rsidRPr="00AD1BC8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 xml:space="preserve">Ernst </w:t>
      </w:r>
      <w:proofErr w:type="spellStart"/>
      <w:r w:rsidR="00AD1BC8" w:rsidRPr="00AD1BC8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>and</w:t>
      </w:r>
      <w:proofErr w:type="spellEnd"/>
      <w:r w:rsidR="00AD1BC8" w:rsidRPr="00AD1BC8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 xml:space="preserve"> </w:t>
      </w:r>
      <w:r w:rsidR="00F41525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 xml:space="preserve">Peter </w:t>
      </w:r>
      <w:proofErr w:type="spellStart"/>
      <w:r w:rsidR="00F41525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>Neufert</w:t>
      </w:r>
      <w:proofErr w:type="spellEnd"/>
      <w:r w:rsidR="00F41525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 xml:space="preserve">. </w:t>
      </w:r>
      <w:proofErr w:type="spellStart"/>
      <w:r w:rsidR="00F41525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>Architects</w:t>
      </w:r>
      <w:proofErr w:type="spellEnd"/>
      <w:r w:rsidR="00F41525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 xml:space="preserve">’ </w:t>
      </w:r>
      <w:proofErr w:type="spellStart"/>
      <w:r w:rsidR="00F41525">
        <w:rPr>
          <w:rFonts w:ascii="Times New Roman" w:eastAsia="Times New Roman" w:hAnsi="Times New Roman"/>
          <w:bCs/>
          <w:i/>
          <w:sz w:val="24"/>
          <w:szCs w:val="24"/>
          <w:lang w:eastAsia="lv-LV"/>
        </w:rPr>
        <w:t>Date</w:t>
      </w:r>
      <w:proofErr w:type="spellEnd"/>
      <w:r w:rsidR="00AD1BC8">
        <w:rPr>
          <w:rFonts w:ascii="Times New Roman" w:eastAsia="Times New Roman" w:hAnsi="Times New Roman"/>
          <w:bCs/>
          <w:sz w:val="24"/>
          <w:szCs w:val="24"/>
          <w:lang w:eastAsia="lv-LV"/>
        </w:rPr>
        <w:t>”</w:t>
      </w:r>
      <w:r>
        <w:rPr>
          <w:rStyle w:val="FootnoteReference"/>
          <w:rFonts w:ascii="Times New Roman" w:eastAsia="Times New Roman" w:hAnsi="Times New Roman"/>
          <w:bCs/>
          <w:sz w:val="24"/>
          <w:szCs w:val="24"/>
          <w:lang w:eastAsia="lv-LV"/>
        </w:rPr>
        <w:footnoteReference w:id="5"/>
      </w:r>
      <w:r w:rsidR="00AD1BC8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, kas piedzīvojis jau vairākus izdevumus, iztulkots daudzās valodās un joprojām tiek uzskatīts par labāko rokasgrāmatu projektētājiem.   </w:t>
      </w:r>
    </w:p>
    <w:p w:rsidR="00E66EF8" w:rsidRDefault="00DC544A" w:rsidP="00E66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765404" w:rsidRPr="00980A3B" w:rsidRDefault="00DC544A" w:rsidP="00E66EF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D77FB" w:rsidRPr="00980A3B">
        <w:rPr>
          <w:rFonts w:ascii="Times New Roman" w:hAnsi="Times New Roman"/>
          <w:sz w:val="24"/>
          <w:szCs w:val="24"/>
        </w:rPr>
        <w:t xml:space="preserve">Vienlaikus </w:t>
      </w:r>
      <w:r w:rsidR="00996877" w:rsidRPr="00980A3B">
        <w:rPr>
          <w:rFonts w:ascii="Times New Roman" w:hAnsi="Times New Roman"/>
          <w:sz w:val="24"/>
          <w:szCs w:val="24"/>
        </w:rPr>
        <w:t xml:space="preserve">VARAM vērš uzmanību, ka </w:t>
      </w:r>
      <w:r w:rsidR="00996877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>Ministru kabineta 2013. gada 30. aprīļa noteikum</w:t>
      </w:r>
      <w:r w:rsidR="006471EE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>u</w:t>
      </w:r>
      <w:r w:rsidR="00996877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Nr. 240 “Vispārīgie teritorijas plānošanas, izmantošanas un apbūves noteikumi” 4.punktā ir noteikts, ka</w:t>
      </w:r>
      <w:r w:rsidR="006471EE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vides un publiskās infrastruktūr</w:t>
      </w:r>
      <w:r w:rsidR="00996877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as plānošanā, </w:t>
      </w:r>
      <w:r w:rsidR="00996877" w:rsidRPr="00E44653">
        <w:rPr>
          <w:rFonts w:ascii="Times New Roman" w:eastAsia="Times New Roman" w:hAnsi="Times New Roman"/>
          <w:bCs/>
          <w:sz w:val="24"/>
          <w:szCs w:val="24"/>
          <w:lang w:eastAsia="lv-LV"/>
        </w:rPr>
        <w:t>arhitektūras projektu izstrādē un ieviešanā izmanto universālā dizaina risinājumus</w:t>
      </w:r>
      <w:r w:rsidR="00996877" w:rsidRPr="00801C43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, </w:t>
      </w:r>
      <w:r w:rsidR="00996877" w:rsidRPr="00E44653"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>lai nodrošinātu pieejamu vidi ar vienlīdzīgām līdzdarbības iespējām visiem sabiedrības locekļiem</w:t>
      </w:r>
      <w:r w:rsidR="00996877" w:rsidRPr="006D50B3">
        <w:rPr>
          <w:rFonts w:ascii="Times New Roman" w:eastAsia="Times New Roman" w:hAnsi="Times New Roman"/>
          <w:bCs/>
          <w:sz w:val="24"/>
          <w:szCs w:val="24"/>
          <w:lang w:eastAsia="lv-LV"/>
        </w:rPr>
        <w:t>.</w:t>
      </w:r>
      <w:r w:rsidR="00A3336A" w:rsidRPr="006D50B3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</w:p>
    <w:p w:rsidR="00E66EF8" w:rsidRDefault="00DC544A" w:rsidP="00E66EF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 w:rsidR="006471EE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 </w:t>
      </w:r>
    </w:p>
    <w:p w:rsidR="00996877" w:rsidRPr="00980A3B" w:rsidRDefault="00DC544A" w:rsidP="00E66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  </w:t>
      </w:r>
      <w:r w:rsidR="00077A95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Aicinām Ekonomikas ministriju adaptēt </w:t>
      </w:r>
      <w:r w:rsidR="006471EE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būvniecības jomas </w:t>
      </w:r>
      <w:r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normatīvajā regulējumā universālā dizaina un vides pieejamības principus, </w:t>
      </w:r>
      <w:r w:rsidR="00980A3B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kā arī izmantot jau citur Eiropā un pasaulē aprobētus standartus un vadlīnijas, </w:t>
      </w:r>
      <w:r w:rsidR="004D77FB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>tādējādi tiecoties uz ilgtspējīgiem risinājumiem un augst</w:t>
      </w:r>
      <w:r w:rsidR="006471EE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>as kvalitātes</w:t>
      </w:r>
      <w:r w:rsidR="004D77FB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proofErr w:type="spellStart"/>
      <w:r w:rsidR="004D77FB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>būvkultūras</w:t>
      </w:r>
      <w:proofErr w:type="spellEnd"/>
      <w:r w:rsidR="004D77FB" w:rsidRPr="00980A3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mērķu sasniegšanu.</w:t>
      </w:r>
    </w:p>
    <w:p w:rsidR="00E7209D" w:rsidRDefault="00DC544A" w:rsidP="00E66E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80A3B">
        <w:rPr>
          <w:rFonts w:ascii="Times New Roman" w:hAnsi="Times New Roman"/>
          <w:sz w:val="24"/>
          <w:szCs w:val="24"/>
        </w:rPr>
        <w:t xml:space="preserve"> </w:t>
      </w:r>
    </w:p>
    <w:p w:rsidR="00E66EF8" w:rsidRPr="00E80A25" w:rsidRDefault="00E66EF8" w:rsidP="00E66EF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D1C19" w:rsidRDefault="00DC544A" w:rsidP="00E66EF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 cieņu,</w:t>
      </w:r>
      <w:r>
        <w:rPr>
          <w:rFonts w:ascii="Times New Roman" w:hAnsi="Times New Roman"/>
          <w:sz w:val="24"/>
          <w:szCs w:val="24"/>
        </w:rPr>
        <w:br/>
        <w:t xml:space="preserve">valsts </w:t>
      </w:r>
      <w:r w:rsidR="002566BD">
        <w:rPr>
          <w:rFonts w:ascii="Times New Roman" w:hAnsi="Times New Roman"/>
          <w:sz w:val="24"/>
          <w:szCs w:val="24"/>
        </w:rPr>
        <w:t>sekretāra vietn</w:t>
      </w:r>
      <w:r>
        <w:rPr>
          <w:rFonts w:ascii="Times New Roman" w:hAnsi="Times New Roman"/>
          <w:sz w:val="24"/>
          <w:szCs w:val="24"/>
        </w:rPr>
        <w:t>i</w:t>
      </w:r>
      <w:r w:rsidR="002566B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566BD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I.Oša</w:t>
      </w:r>
      <w:proofErr w:type="spellEnd"/>
    </w:p>
    <w:p w:rsidR="002A6AFA" w:rsidRDefault="002A6AFA" w:rsidP="00E66EF8">
      <w:pPr>
        <w:pStyle w:val="NoSpacing"/>
        <w:rPr>
          <w:rFonts w:ascii="Times New Roman" w:hAnsi="Times New Roman"/>
          <w:sz w:val="20"/>
          <w:szCs w:val="20"/>
        </w:rPr>
      </w:pPr>
    </w:p>
    <w:p w:rsidR="00276106" w:rsidRDefault="00276106" w:rsidP="00E66EF8">
      <w:pPr>
        <w:pStyle w:val="NoSpacing"/>
        <w:rPr>
          <w:rFonts w:ascii="Times New Roman" w:hAnsi="Times New Roman"/>
          <w:sz w:val="20"/>
          <w:szCs w:val="20"/>
        </w:rPr>
      </w:pPr>
    </w:p>
    <w:p w:rsidR="00276106" w:rsidRDefault="00276106" w:rsidP="00E66EF8">
      <w:pPr>
        <w:pStyle w:val="NoSpacing"/>
        <w:rPr>
          <w:rFonts w:ascii="Times New Roman" w:hAnsi="Times New Roman"/>
          <w:sz w:val="20"/>
          <w:szCs w:val="20"/>
        </w:rPr>
      </w:pPr>
    </w:p>
    <w:p w:rsidR="00276106" w:rsidRDefault="00276106" w:rsidP="00E66EF8">
      <w:pPr>
        <w:pStyle w:val="NoSpacing"/>
        <w:rPr>
          <w:rFonts w:ascii="Times New Roman" w:hAnsi="Times New Roman"/>
          <w:sz w:val="20"/>
          <w:szCs w:val="20"/>
        </w:rPr>
      </w:pPr>
    </w:p>
    <w:p w:rsidR="00D40253" w:rsidRDefault="00D40253" w:rsidP="00E66EF8">
      <w:pPr>
        <w:pStyle w:val="NoSpacing"/>
        <w:rPr>
          <w:rFonts w:ascii="Times New Roman" w:hAnsi="Times New Roman"/>
          <w:sz w:val="20"/>
          <w:szCs w:val="20"/>
        </w:rPr>
      </w:pPr>
    </w:p>
    <w:p w:rsidR="00276106" w:rsidRDefault="00276106" w:rsidP="00E66EF8">
      <w:pPr>
        <w:pStyle w:val="NoSpacing"/>
        <w:rPr>
          <w:rFonts w:ascii="Times New Roman" w:hAnsi="Times New Roman"/>
          <w:sz w:val="20"/>
          <w:szCs w:val="20"/>
        </w:rPr>
      </w:pPr>
    </w:p>
    <w:p w:rsidR="00EA2707" w:rsidRDefault="00DC544A" w:rsidP="00E66EF8">
      <w:pPr>
        <w:pStyle w:val="NoSpacing"/>
        <w:rPr>
          <w:rFonts w:ascii="Times New Roman" w:hAnsi="Times New Roman"/>
          <w:sz w:val="20"/>
          <w:szCs w:val="20"/>
        </w:rPr>
      </w:pPr>
      <w:r w:rsidRPr="00420DF3">
        <w:rPr>
          <w:rFonts w:ascii="Times New Roman" w:hAnsi="Times New Roman"/>
          <w:sz w:val="20"/>
          <w:szCs w:val="20"/>
        </w:rPr>
        <w:t>Valdmane</w:t>
      </w:r>
      <w:r>
        <w:rPr>
          <w:rFonts w:ascii="Times New Roman" w:hAnsi="Times New Roman"/>
          <w:sz w:val="20"/>
          <w:szCs w:val="20"/>
        </w:rPr>
        <w:t xml:space="preserve">, </w:t>
      </w:r>
      <w:r w:rsidRPr="00420DF3">
        <w:rPr>
          <w:rFonts w:ascii="Times New Roman" w:hAnsi="Times New Roman"/>
          <w:sz w:val="20"/>
          <w:szCs w:val="20"/>
        </w:rPr>
        <w:t>67026921</w:t>
      </w:r>
      <w:r>
        <w:rPr>
          <w:rFonts w:ascii="Times New Roman" w:hAnsi="Times New Roman"/>
          <w:sz w:val="20"/>
          <w:szCs w:val="20"/>
        </w:rPr>
        <w:t>,</w:t>
      </w:r>
    </w:p>
    <w:p w:rsidR="002A6AFA" w:rsidRDefault="00DC544A" w:rsidP="00E66EF8">
      <w:pPr>
        <w:spacing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EA2707" w:rsidRPr="00420DF3">
          <w:rPr>
            <w:rStyle w:val="Hyperlink"/>
            <w:rFonts w:ascii="Times New Roman" w:hAnsi="Times New Roman"/>
            <w:color w:val="auto"/>
            <w:sz w:val="20"/>
            <w:szCs w:val="20"/>
          </w:rPr>
          <w:t>ilma.valdmane@varam.gov.lv</w:t>
        </w:r>
      </w:hyperlink>
    </w:p>
    <w:p w:rsidR="00D40253" w:rsidRPr="00D40253" w:rsidRDefault="00DC544A" w:rsidP="00D40253">
      <w:pPr>
        <w:tabs>
          <w:tab w:val="left" w:pos="3585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D40253">
        <w:rPr>
          <w:rFonts w:ascii="Times New Roman" w:hAnsi="Times New Roman"/>
          <w:sz w:val="20"/>
          <w:szCs w:val="20"/>
        </w:rPr>
        <w:t>Dipāne</w:t>
      </w:r>
      <w:proofErr w:type="spellEnd"/>
      <w:r w:rsidRPr="00D40253">
        <w:rPr>
          <w:rFonts w:ascii="Times New Roman" w:hAnsi="Times New Roman"/>
          <w:sz w:val="20"/>
          <w:szCs w:val="20"/>
        </w:rPr>
        <w:t xml:space="preserve">, 67026415, </w:t>
      </w:r>
    </w:p>
    <w:p w:rsidR="00D40253" w:rsidRPr="00D40253" w:rsidRDefault="00DC544A" w:rsidP="00D40253">
      <w:pPr>
        <w:tabs>
          <w:tab w:val="left" w:pos="3585"/>
        </w:tabs>
        <w:spacing w:after="0" w:line="240" w:lineRule="auto"/>
        <w:rPr>
          <w:rFonts w:ascii="Times New Roman" w:hAnsi="Times New Roman"/>
          <w:sz w:val="20"/>
          <w:szCs w:val="20"/>
        </w:rPr>
      </w:pPr>
      <w:hyperlink r:id="rId9" w:history="1">
        <w:r w:rsidRPr="00D40253">
          <w:rPr>
            <w:rStyle w:val="Hyperlink"/>
            <w:rFonts w:ascii="Times New Roman" w:hAnsi="Times New Roman"/>
            <w:color w:val="auto"/>
            <w:sz w:val="20"/>
            <w:szCs w:val="20"/>
          </w:rPr>
          <w:t>judite.dipane@varam.gov.lv</w:t>
        </w:r>
      </w:hyperlink>
    </w:p>
    <w:p w:rsidR="00E80A25" w:rsidRPr="00D40253" w:rsidRDefault="00DC544A" w:rsidP="00D40253">
      <w:pPr>
        <w:tabs>
          <w:tab w:val="left" w:pos="358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D40253">
        <w:rPr>
          <w:rFonts w:ascii="Times New Roman" w:hAnsi="Times New Roman"/>
          <w:sz w:val="20"/>
          <w:szCs w:val="20"/>
        </w:rPr>
        <w:t xml:space="preserve"> </w:t>
      </w:r>
      <w:r w:rsidR="002A6AFA" w:rsidRPr="00D40253">
        <w:rPr>
          <w:rFonts w:ascii="Times New Roman" w:hAnsi="Times New Roman"/>
          <w:sz w:val="20"/>
          <w:szCs w:val="20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4E2985" w:rsidTr="00796CFC">
        <w:trPr>
          <w:cantSplit/>
          <w:trHeight w:val="579"/>
        </w:trPr>
        <w:tc>
          <w:tcPr>
            <w:tcW w:w="8222" w:type="dxa"/>
          </w:tcPr>
          <w:p w:rsidR="00E80A25" w:rsidRDefault="00E80A25" w:rsidP="00E66EF8">
            <w:pPr>
              <w:pStyle w:val="BodyTextIndent"/>
              <w:ind w:left="0"/>
            </w:pPr>
            <w:bookmarkStart w:id="2" w:name="edoc_info" w:colFirst="0" w:colLast="0"/>
          </w:p>
        </w:tc>
      </w:tr>
    </w:tbl>
    <w:bookmarkEnd w:id="2"/>
    <w:p w:rsidR="00276106" w:rsidRDefault="00DC544A" w:rsidP="00E66EF8">
      <w:pPr>
        <w:pStyle w:val="BodyTextIndent"/>
        <w:ind w:left="0"/>
      </w:pPr>
      <w:r>
        <w:t>ŠIS DOKUMENTS IR ELEKTRONISKI PARAKSTĪTS AR DROŠU ELEKTRONISKO PARAKSTU UN SATUR LAIKA ZĪMOGU</w:t>
      </w:r>
    </w:p>
    <w:p w:rsidR="00276106" w:rsidRPr="00C27521" w:rsidRDefault="00276106" w:rsidP="00E66EF8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276106" w:rsidRPr="00C27521" w:rsidSect="001E3570">
      <w:footerReference w:type="default" r:id="rId10"/>
      <w:headerReference w:type="first" r:id="rId11"/>
      <w:type w:val="continuous"/>
      <w:pgSz w:w="11920" w:h="16840"/>
      <w:pgMar w:top="1134" w:right="1005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44A" w:rsidRDefault="00DC544A">
      <w:pPr>
        <w:spacing w:after="0" w:line="240" w:lineRule="auto"/>
      </w:pPr>
      <w:r>
        <w:separator/>
      </w:r>
    </w:p>
  </w:endnote>
  <w:endnote w:type="continuationSeparator" w:id="0">
    <w:p w:rsidR="00DC544A" w:rsidRDefault="00DC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4942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27A6" w:rsidRDefault="00DC54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52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727A6" w:rsidRDefault="00A72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44A" w:rsidRDefault="00DC544A">
      <w:pPr>
        <w:spacing w:after="0" w:line="240" w:lineRule="auto"/>
      </w:pPr>
      <w:r>
        <w:separator/>
      </w:r>
    </w:p>
  </w:footnote>
  <w:footnote w:type="continuationSeparator" w:id="0">
    <w:p w:rsidR="00DC544A" w:rsidRDefault="00DC544A">
      <w:pPr>
        <w:spacing w:after="0" w:line="240" w:lineRule="auto"/>
      </w:pPr>
      <w:r>
        <w:continuationSeparator/>
      </w:r>
    </w:p>
  </w:footnote>
  <w:footnote w:id="1">
    <w:p w:rsidR="00AE3604" w:rsidRPr="00D94185" w:rsidRDefault="00DC544A" w:rsidP="00AE3604">
      <w:pPr>
        <w:pStyle w:val="FootnoteText"/>
        <w:rPr>
          <w:rFonts w:ascii="Times New Roman" w:hAnsi="Times New Roman"/>
        </w:rPr>
      </w:pPr>
      <w:r w:rsidRPr="00D94185">
        <w:rPr>
          <w:rStyle w:val="FootnoteReference"/>
          <w:rFonts w:ascii="Times New Roman" w:hAnsi="Times New Roman"/>
        </w:rPr>
        <w:footnoteRef/>
      </w:r>
      <w:r w:rsidRPr="00D94185">
        <w:rPr>
          <w:rFonts w:ascii="Times New Roman" w:hAnsi="Times New Roman"/>
        </w:rPr>
        <w:t xml:space="preserve"> Ministru kabineta 2013.gada 30.aprīļa noteikumu Nr. 240 “Vispārīgie teritorijas plānošanas, izmantošanas un apbūves noteikumi”</w:t>
      </w:r>
      <w:r>
        <w:rPr>
          <w:rFonts w:ascii="Times New Roman" w:hAnsi="Times New Roman"/>
        </w:rPr>
        <w:t xml:space="preserve"> 2.18.apakšpunkts.</w:t>
      </w:r>
    </w:p>
  </w:footnote>
  <w:footnote w:id="2">
    <w:p w:rsidR="00AD1BC8" w:rsidRPr="00D94185" w:rsidRDefault="00DC544A" w:rsidP="00FF334B">
      <w:pPr>
        <w:pStyle w:val="FootnoteText"/>
        <w:jc w:val="both"/>
        <w:rPr>
          <w:rFonts w:ascii="Times New Roman" w:hAnsi="Times New Roman"/>
        </w:rPr>
      </w:pPr>
      <w:r w:rsidRPr="00D94185">
        <w:rPr>
          <w:rStyle w:val="FootnoteReference"/>
          <w:rFonts w:ascii="Times New Roman" w:hAnsi="Times New Roman"/>
        </w:rPr>
        <w:footnoteRef/>
      </w:r>
      <w:r w:rsidRPr="00D94185">
        <w:rPr>
          <w:rFonts w:ascii="Times New Roman" w:hAnsi="Times New Roman"/>
        </w:rPr>
        <w:t xml:space="preserve"> </w:t>
      </w:r>
      <w:r w:rsidR="00FF334B">
        <w:rPr>
          <w:rFonts w:ascii="Times New Roman" w:hAnsi="Times New Roman"/>
        </w:rPr>
        <w:t>Ministru kabineta 2015.gada 30.jūnija noteikumi Nr.331 “</w:t>
      </w:r>
      <w:r w:rsidR="00150F06">
        <w:rPr>
          <w:rFonts w:ascii="Times New Roman" w:hAnsi="Times New Roman"/>
        </w:rPr>
        <w:t xml:space="preserve">Latvijas būvnormatīvs LBN </w:t>
      </w:r>
      <w:r w:rsidRPr="00D94185">
        <w:rPr>
          <w:rFonts w:ascii="Times New Roman" w:hAnsi="Times New Roman"/>
        </w:rPr>
        <w:t xml:space="preserve"> </w:t>
      </w:r>
      <w:r w:rsidR="00150F06">
        <w:rPr>
          <w:rFonts w:ascii="Times New Roman" w:hAnsi="Times New Roman"/>
        </w:rPr>
        <w:t xml:space="preserve">208-15 </w:t>
      </w:r>
      <w:r w:rsidRPr="00D94185">
        <w:rPr>
          <w:rFonts w:ascii="Times New Roman" w:hAnsi="Times New Roman"/>
        </w:rPr>
        <w:t>“</w:t>
      </w:r>
      <w:r w:rsidR="00150F06">
        <w:rPr>
          <w:rFonts w:ascii="Times New Roman" w:hAnsi="Times New Roman"/>
        </w:rPr>
        <w:t>Publiskas būves</w:t>
      </w:r>
      <w:r w:rsidRPr="00D94185">
        <w:rPr>
          <w:rFonts w:ascii="Times New Roman" w:hAnsi="Times New Roman"/>
        </w:rPr>
        <w:t>”</w:t>
      </w:r>
      <w:r w:rsidR="00FF334B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2.</w:t>
      </w:r>
      <w:r w:rsidR="00150F06">
        <w:rPr>
          <w:rFonts w:ascii="Times New Roman" w:hAnsi="Times New Roman"/>
        </w:rPr>
        <w:t>5</w:t>
      </w:r>
      <w:r>
        <w:rPr>
          <w:rFonts w:ascii="Times New Roman" w:hAnsi="Times New Roman"/>
        </w:rPr>
        <w:t>.</w:t>
      </w:r>
      <w:r w:rsidR="00150F06">
        <w:rPr>
          <w:rFonts w:ascii="Times New Roman" w:hAnsi="Times New Roman"/>
        </w:rPr>
        <w:t xml:space="preserve"> un 2.6.</w:t>
      </w:r>
      <w:r>
        <w:rPr>
          <w:rFonts w:ascii="Times New Roman" w:hAnsi="Times New Roman"/>
        </w:rPr>
        <w:t>apakšpunkts.</w:t>
      </w:r>
    </w:p>
  </w:footnote>
  <w:footnote w:id="3">
    <w:p w:rsidR="00150F06" w:rsidRPr="00D94185" w:rsidRDefault="00DC544A" w:rsidP="00FF334B">
      <w:pPr>
        <w:pStyle w:val="FootnoteText"/>
        <w:jc w:val="both"/>
        <w:rPr>
          <w:rFonts w:ascii="Times New Roman" w:hAnsi="Times New Roman"/>
        </w:rPr>
      </w:pPr>
      <w:r w:rsidRPr="00D94185">
        <w:rPr>
          <w:rStyle w:val="FootnoteReference"/>
          <w:rFonts w:ascii="Times New Roman" w:hAnsi="Times New Roman"/>
        </w:rPr>
        <w:footnoteRef/>
      </w:r>
      <w:r w:rsidRPr="00D94185">
        <w:rPr>
          <w:rFonts w:ascii="Times New Roman" w:hAnsi="Times New Roman"/>
        </w:rPr>
        <w:t xml:space="preserve"> </w:t>
      </w:r>
      <w:r w:rsidR="00FF334B">
        <w:rPr>
          <w:rFonts w:ascii="Times New Roman" w:hAnsi="Times New Roman"/>
        </w:rPr>
        <w:t xml:space="preserve">LR Arhitektūras un celtniecības </w:t>
      </w:r>
      <w:proofErr w:type="spellStart"/>
      <w:r w:rsidR="00FF334B">
        <w:rPr>
          <w:rFonts w:ascii="Times New Roman" w:hAnsi="Times New Roman"/>
        </w:rPr>
        <w:t>minsitrijas</w:t>
      </w:r>
      <w:proofErr w:type="spellEnd"/>
      <w:r w:rsidR="00FF334B">
        <w:rPr>
          <w:rFonts w:ascii="Times New Roman" w:hAnsi="Times New Roman"/>
        </w:rPr>
        <w:t xml:space="preserve"> 1992.gadā </w:t>
      </w:r>
      <w:proofErr w:type="spellStart"/>
      <w:r w:rsidR="00FF334B">
        <w:rPr>
          <w:rFonts w:ascii="Times New Roman" w:hAnsi="Times New Roman"/>
        </w:rPr>
        <w:t>apstiprinātasi</w:t>
      </w:r>
      <w:proofErr w:type="spellEnd"/>
      <w:r w:rsidR="00FF334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Latvijas būvnormatīvs LBN 100</w:t>
      </w:r>
      <w:r w:rsidRPr="00150F06">
        <w:rPr>
          <w:rFonts w:ascii="Verdana" w:hAnsi="Verdana"/>
          <w:color w:val="666666"/>
          <w:sz w:val="22"/>
          <w:szCs w:val="22"/>
        </w:rPr>
        <w:t xml:space="preserve"> </w:t>
      </w:r>
      <w:r w:rsidRPr="00150F06">
        <w:rPr>
          <w:rFonts w:ascii="Times New Roman" w:hAnsi="Times New Roman"/>
        </w:rPr>
        <w:t>"</w:t>
      </w:r>
      <w:proofErr w:type="spellStart"/>
      <w:r w:rsidRPr="00150F06">
        <w:rPr>
          <w:rFonts w:ascii="Times New Roman" w:hAnsi="Times New Roman"/>
        </w:rPr>
        <w:t>Teritoriālplānoš</w:t>
      </w:r>
      <w:r>
        <w:rPr>
          <w:rFonts w:ascii="Times New Roman" w:hAnsi="Times New Roman"/>
        </w:rPr>
        <w:t>ana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Pilsētu un pagastu izbūve".</w:t>
      </w:r>
    </w:p>
  </w:footnote>
  <w:footnote w:id="4">
    <w:p w:rsidR="00E57078" w:rsidRDefault="00DC544A" w:rsidP="00227E3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227E30">
        <w:rPr>
          <w:rFonts w:ascii="Times New Roman" w:hAnsi="Times New Roman"/>
          <w:bCs/>
          <w:color w:val="414142"/>
          <w:shd w:val="clear" w:color="auto" w:fill="FFFFFF"/>
        </w:rPr>
        <w:t xml:space="preserve">Ministru kabineta </w:t>
      </w:r>
      <w:r w:rsidRPr="00227E30">
        <w:rPr>
          <w:rFonts w:ascii="Times New Roman" w:hAnsi="Times New Roman"/>
          <w:color w:val="414142"/>
          <w:shd w:val="clear" w:color="auto" w:fill="FFFFFF"/>
        </w:rPr>
        <w:t xml:space="preserve">2009.gada 3.februāra </w:t>
      </w:r>
      <w:r w:rsidRPr="00227E30">
        <w:rPr>
          <w:rFonts w:ascii="Times New Roman" w:hAnsi="Times New Roman"/>
          <w:bCs/>
          <w:color w:val="414142"/>
          <w:shd w:val="clear" w:color="auto" w:fill="FFFFFF"/>
        </w:rPr>
        <w:t>noteikumu Nr.108</w:t>
      </w:r>
      <w:r w:rsidRPr="00227E30">
        <w:rPr>
          <w:rFonts w:ascii="Times New Roman" w:hAnsi="Times New Roman"/>
        </w:rPr>
        <w:t xml:space="preserve"> “Normatīvo aktu noteikumu projektu sagatavošanas noteikumi” 2.punkt</w:t>
      </w:r>
      <w:r>
        <w:rPr>
          <w:rFonts w:ascii="Times New Roman" w:hAnsi="Times New Roman"/>
        </w:rPr>
        <w:t>s.</w:t>
      </w:r>
    </w:p>
  </w:footnote>
  <w:footnote w:id="5">
    <w:p w:rsidR="00B128FA" w:rsidRPr="00B128FA" w:rsidRDefault="00DC544A">
      <w:pPr>
        <w:pStyle w:val="FootnoteText"/>
        <w:rPr>
          <w:rFonts w:ascii="Times New Roman" w:hAnsi="Times New Roman"/>
        </w:rPr>
      </w:pPr>
      <w:r w:rsidRPr="00B128FA">
        <w:rPr>
          <w:rStyle w:val="FootnoteReference"/>
          <w:rFonts w:ascii="Times New Roman" w:hAnsi="Times New Roman"/>
        </w:rPr>
        <w:footnoteRef/>
      </w:r>
      <w:r w:rsidRPr="00B128FA">
        <w:rPr>
          <w:rFonts w:ascii="Times New Roman" w:hAnsi="Times New Roman"/>
        </w:rPr>
        <w:t xml:space="preserve"> https://www.academia.edu/21246356/Ernst_Neufert_ARCHITECTS_DATA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DC544A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DC544A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374670D4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1C0170F"/>
    <w:multiLevelType w:val="hybridMultilevel"/>
    <w:tmpl w:val="0A222E1A"/>
    <w:lvl w:ilvl="0" w:tplc="0AB633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D8EEB2" w:tentative="1">
      <w:start w:val="1"/>
      <w:numFmt w:val="lowerLetter"/>
      <w:lvlText w:val="%2."/>
      <w:lvlJc w:val="left"/>
      <w:pPr>
        <w:ind w:left="1440" w:hanging="360"/>
      </w:pPr>
    </w:lvl>
    <w:lvl w:ilvl="2" w:tplc="C46E4D18" w:tentative="1">
      <w:start w:val="1"/>
      <w:numFmt w:val="lowerRoman"/>
      <w:lvlText w:val="%3."/>
      <w:lvlJc w:val="right"/>
      <w:pPr>
        <w:ind w:left="2160" w:hanging="180"/>
      </w:pPr>
    </w:lvl>
    <w:lvl w:ilvl="3" w:tplc="12F003C2" w:tentative="1">
      <w:start w:val="1"/>
      <w:numFmt w:val="decimal"/>
      <w:lvlText w:val="%4."/>
      <w:lvlJc w:val="left"/>
      <w:pPr>
        <w:ind w:left="2880" w:hanging="360"/>
      </w:pPr>
    </w:lvl>
    <w:lvl w:ilvl="4" w:tplc="8B827030" w:tentative="1">
      <w:start w:val="1"/>
      <w:numFmt w:val="lowerLetter"/>
      <w:lvlText w:val="%5."/>
      <w:lvlJc w:val="left"/>
      <w:pPr>
        <w:ind w:left="3600" w:hanging="360"/>
      </w:pPr>
    </w:lvl>
    <w:lvl w:ilvl="5" w:tplc="5358DF46" w:tentative="1">
      <w:start w:val="1"/>
      <w:numFmt w:val="lowerRoman"/>
      <w:lvlText w:val="%6."/>
      <w:lvlJc w:val="right"/>
      <w:pPr>
        <w:ind w:left="4320" w:hanging="180"/>
      </w:pPr>
    </w:lvl>
    <w:lvl w:ilvl="6" w:tplc="2B18B628" w:tentative="1">
      <w:start w:val="1"/>
      <w:numFmt w:val="decimal"/>
      <w:lvlText w:val="%7."/>
      <w:lvlJc w:val="left"/>
      <w:pPr>
        <w:ind w:left="5040" w:hanging="360"/>
      </w:pPr>
    </w:lvl>
    <w:lvl w:ilvl="7" w:tplc="A9C206BE" w:tentative="1">
      <w:start w:val="1"/>
      <w:numFmt w:val="lowerLetter"/>
      <w:lvlText w:val="%8."/>
      <w:lvlJc w:val="left"/>
      <w:pPr>
        <w:ind w:left="5760" w:hanging="360"/>
      </w:pPr>
    </w:lvl>
    <w:lvl w:ilvl="8" w:tplc="FE48AC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39A00150"/>
    <w:multiLevelType w:val="hybridMultilevel"/>
    <w:tmpl w:val="A5A2A4F0"/>
    <w:lvl w:ilvl="0" w:tplc="54D03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A88524" w:tentative="1">
      <w:start w:val="1"/>
      <w:numFmt w:val="lowerLetter"/>
      <w:lvlText w:val="%2."/>
      <w:lvlJc w:val="left"/>
      <w:pPr>
        <w:ind w:left="1440" w:hanging="360"/>
      </w:pPr>
    </w:lvl>
    <w:lvl w:ilvl="2" w:tplc="1F463D24" w:tentative="1">
      <w:start w:val="1"/>
      <w:numFmt w:val="lowerRoman"/>
      <w:lvlText w:val="%3."/>
      <w:lvlJc w:val="right"/>
      <w:pPr>
        <w:ind w:left="2160" w:hanging="180"/>
      </w:pPr>
    </w:lvl>
    <w:lvl w:ilvl="3" w:tplc="EBB05906" w:tentative="1">
      <w:start w:val="1"/>
      <w:numFmt w:val="decimal"/>
      <w:lvlText w:val="%4."/>
      <w:lvlJc w:val="left"/>
      <w:pPr>
        <w:ind w:left="2880" w:hanging="360"/>
      </w:pPr>
    </w:lvl>
    <w:lvl w:ilvl="4" w:tplc="D194A026" w:tentative="1">
      <w:start w:val="1"/>
      <w:numFmt w:val="lowerLetter"/>
      <w:lvlText w:val="%5."/>
      <w:lvlJc w:val="left"/>
      <w:pPr>
        <w:ind w:left="3600" w:hanging="360"/>
      </w:pPr>
    </w:lvl>
    <w:lvl w:ilvl="5" w:tplc="64D0EEFE" w:tentative="1">
      <w:start w:val="1"/>
      <w:numFmt w:val="lowerRoman"/>
      <w:lvlText w:val="%6."/>
      <w:lvlJc w:val="right"/>
      <w:pPr>
        <w:ind w:left="4320" w:hanging="180"/>
      </w:pPr>
    </w:lvl>
    <w:lvl w:ilvl="6" w:tplc="324628DE" w:tentative="1">
      <w:start w:val="1"/>
      <w:numFmt w:val="decimal"/>
      <w:lvlText w:val="%7."/>
      <w:lvlJc w:val="left"/>
      <w:pPr>
        <w:ind w:left="5040" w:hanging="360"/>
      </w:pPr>
    </w:lvl>
    <w:lvl w:ilvl="7" w:tplc="23340D24" w:tentative="1">
      <w:start w:val="1"/>
      <w:numFmt w:val="lowerLetter"/>
      <w:lvlText w:val="%8."/>
      <w:lvlJc w:val="left"/>
      <w:pPr>
        <w:ind w:left="5760" w:hanging="360"/>
      </w:pPr>
    </w:lvl>
    <w:lvl w:ilvl="8" w:tplc="7D70A6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9B31118"/>
    <w:multiLevelType w:val="multilevel"/>
    <w:tmpl w:val="25EC4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BC8"/>
    <w:rsid w:val="0006138E"/>
    <w:rsid w:val="00064E5D"/>
    <w:rsid w:val="00073613"/>
    <w:rsid w:val="00077A95"/>
    <w:rsid w:val="00087FDC"/>
    <w:rsid w:val="000C6747"/>
    <w:rsid w:val="000D0302"/>
    <w:rsid w:val="000D3E7F"/>
    <w:rsid w:val="000F7A92"/>
    <w:rsid w:val="0010111D"/>
    <w:rsid w:val="00103D21"/>
    <w:rsid w:val="001274C2"/>
    <w:rsid w:val="00147277"/>
    <w:rsid w:val="00150F06"/>
    <w:rsid w:val="00152A5C"/>
    <w:rsid w:val="001D3C9A"/>
    <w:rsid w:val="001E3570"/>
    <w:rsid w:val="001E7097"/>
    <w:rsid w:val="001F7AD5"/>
    <w:rsid w:val="00222A7A"/>
    <w:rsid w:val="00227E30"/>
    <w:rsid w:val="00241C94"/>
    <w:rsid w:val="0024412F"/>
    <w:rsid w:val="0024791D"/>
    <w:rsid w:val="002566BD"/>
    <w:rsid w:val="00265AB5"/>
    <w:rsid w:val="00276106"/>
    <w:rsid w:val="002A6AFA"/>
    <w:rsid w:val="002F3814"/>
    <w:rsid w:val="002F4027"/>
    <w:rsid w:val="002F6D33"/>
    <w:rsid w:val="00304E27"/>
    <w:rsid w:val="003260A5"/>
    <w:rsid w:val="00351CB4"/>
    <w:rsid w:val="00370EC2"/>
    <w:rsid w:val="003B639B"/>
    <w:rsid w:val="003C4BAD"/>
    <w:rsid w:val="00416C84"/>
    <w:rsid w:val="00420DF3"/>
    <w:rsid w:val="00430562"/>
    <w:rsid w:val="004379F0"/>
    <w:rsid w:val="00445D77"/>
    <w:rsid w:val="004C5EC4"/>
    <w:rsid w:val="004C665F"/>
    <w:rsid w:val="004D588D"/>
    <w:rsid w:val="004D77FB"/>
    <w:rsid w:val="004E2985"/>
    <w:rsid w:val="004E2AF2"/>
    <w:rsid w:val="004F3430"/>
    <w:rsid w:val="0053638B"/>
    <w:rsid w:val="005415E5"/>
    <w:rsid w:val="00576D28"/>
    <w:rsid w:val="00587745"/>
    <w:rsid w:val="005B3732"/>
    <w:rsid w:val="005C68CD"/>
    <w:rsid w:val="005D2CFC"/>
    <w:rsid w:val="005F0CE3"/>
    <w:rsid w:val="006471EE"/>
    <w:rsid w:val="00676009"/>
    <w:rsid w:val="00682EFF"/>
    <w:rsid w:val="00683F45"/>
    <w:rsid w:val="006C3F93"/>
    <w:rsid w:val="006D50B3"/>
    <w:rsid w:val="006E1219"/>
    <w:rsid w:val="006F3F4E"/>
    <w:rsid w:val="0070006F"/>
    <w:rsid w:val="00705E88"/>
    <w:rsid w:val="0071442B"/>
    <w:rsid w:val="00722171"/>
    <w:rsid w:val="007400FB"/>
    <w:rsid w:val="00754077"/>
    <w:rsid w:val="00765404"/>
    <w:rsid w:val="00766966"/>
    <w:rsid w:val="00771080"/>
    <w:rsid w:val="00777B2E"/>
    <w:rsid w:val="007B5350"/>
    <w:rsid w:val="007E39D0"/>
    <w:rsid w:val="007F215E"/>
    <w:rsid w:val="007F465C"/>
    <w:rsid w:val="00800800"/>
    <w:rsid w:val="00801C43"/>
    <w:rsid w:val="00815277"/>
    <w:rsid w:val="0082050D"/>
    <w:rsid w:val="00831107"/>
    <w:rsid w:val="00844CC3"/>
    <w:rsid w:val="00884282"/>
    <w:rsid w:val="008944DE"/>
    <w:rsid w:val="008D1C19"/>
    <w:rsid w:val="008E2ADA"/>
    <w:rsid w:val="00904ACC"/>
    <w:rsid w:val="00960363"/>
    <w:rsid w:val="00980A3B"/>
    <w:rsid w:val="00990362"/>
    <w:rsid w:val="00996877"/>
    <w:rsid w:val="00A0387A"/>
    <w:rsid w:val="00A3336A"/>
    <w:rsid w:val="00A36720"/>
    <w:rsid w:val="00A540BB"/>
    <w:rsid w:val="00A61EF5"/>
    <w:rsid w:val="00A727A6"/>
    <w:rsid w:val="00A95B4C"/>
    <w:rsid w:val="00AA2A4E"/>
    <w:rsid w:val="00AA3199"/>
    <w:rsid w:val="00AB5884"/>
    <w:rsid w:val="00AD1BC8"/>
    <w:rsid w:val="00AD4BF2"/>
    <w:rsid w:val="00AD5D13"/>
    <w:rsid w:val="00AE07DB"/>
    <w:rsid w:val="00AE2344"/>
    <w:rsid w:val="00AE3604"/>
    <w:rsid w:val="00AF1C08"/>
    <w:rsid w:val="00AF58B1"/>
    <w:rsid w:val="00B0461A"/>
    <w:rsid w:val="00B128FA"/>
    <w:rsid w:val="00B502F7"/>
    <w:rsid w:val="00B55EB3"/>
    <w:rsid w:val="00B76517"/>
    <w:rsid w:val="00B82CCF"/>
    <w:rsid w:val="00B930A7"/>
    <w:rsid w:val="00BA7A21"/>
    <w:rsid w:val="00BD0BEC"/>
    <w:rsid w:val="00BF3D86"/>
    <w:rsid w:val="00C06A07"/>
    <w:rsid w:val="00C1771C"/>
    <w:rsid w:val="00C2375C"/>
    <w:rsid w:val="00C27521"/>
    <w:rsid w:val="00C813FE"/>
    <w:rsid w:val="00CB655A"/>
    <w:rsid w:val="00CE37E4"/>
    <w:rsid w:val="00D12C75"/>
    <w:rsid w:val="00D3391D"/>
    <w:rsid w:val="00D40253"/>
    <w:rsid w:val="00D53A31"/>
    <w:rsid w:val="00D70806"/>
    <w:rsid w:val="00D92A72"/>
    <w:rsid w:val="00D94185"/>
    <w:rsid w:val="00DA7526"/>
    <w:rsid w:val="00DC544A"/>
    <w:rsid w:val="00E44653"/>
    <w:rsid w:val="00E45F4B"/>
    <w:rsid w:val="00E47080"/>
    <w:rsid w:val="00E57078"/>
    <w:rsid w:val="00E66EF8"/>
    <w:rsid w:val="00E70490"/>
    <w:rsid w:val="00E7209D"/>
    <w:rsid w:val="00E74D74"/>
    <w:rsid w:val="00E80A25"/>
    <w:rsid w:val="00E928E8"/>
    <w:rsid w:val="00EA2707"/>
    <w:rsid w:val="00EC3E39"/>
    <w:rsid w:val="00ED6121"/>
    <w:rsid w:val="00F41525"/>
    <w:rsid w:val="00F53145"/>
    <w:rsid w:val="00F53653"/>
    <w:rsid w:val="00F57F6A"/>
    <w:rsid w:val="00F6786B"/>
    <w:rsid w:val="00F7215C"/>
    <w:rsid w:val="00F844A8"/>
    <w:rsid w:val="00F950F2"/>
    <w:rsid w:val="00FB3A1D"/>
    <w:rsid w:val="00FE78FF"/>
    <w:rsid w:val="00FF33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2C033A6-7DEB-4330-9610-63F2F304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B930A7"/>
    <w:pPr>
      <w:ind w:left="720"/>
      <w:contextualSpacing/>
    </w:pPr>
  </w:style>
  <w:style w:type="paragraph" w:styleId="NoSpacing">
    <w:name w:val="No Spacing"/>
    <w:uiPriority w:val="1"/>
    <w:qFormat/>
    <w:rsid w:val="00EA2707"/>
    <w:pPr>
      <w:widowControl w:val="0"/>
    </w:pPr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65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5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651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517"/>
    <w:rPr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6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604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E36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ma.valdmane@varam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udite.dipane@varam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F714B-F07B-4759-AAC3-9DAF2B1E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7443</Words>
  <Characters>4243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Marija Vīksna</cp:lastModifiedBy>
  <cp:revision>2</cp:revision>
  <dcterms:created xsi:type="dcterms:W3CDTF">2020-10-09T05:33:00Z</dcterms:created>
  <dcterms:modified xsi:type="dcterms:W3CDTF">2020-10-09T05:33:00Z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