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2021.-2027. gada plānošanas periodā nodrošina ieguldījumu uzraudzību un izvērtēšanu, kā arī izstrādā un uztur Kohēzijas politikas fondu vadības informācijas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02.11.2022.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02.11.2022.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