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26-TA-1468: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sēžu protokollēmumos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09.07.2026.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09.07.2026.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