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valstspiederīgo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sadaļas “Plānotie pasākumi” apakšsadaļu “Nodarbinātība” ar jaunu pasākumu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pieturas aģentūras attīstība, veicinot jauniebraucēju iekļaušanos vietējā sabiedrībā, nodrošinot vienotu un kvalitatīvu pakalpojumu grozu”, kā atbildīgo institūciju norādot Sabiedrības integrācijas fondu.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informatīvā ziņojuma sadaļā “Plānotie pasākumi” ietverto pasākumu 1.9. “Liegt augstskolām līdztekus bakalaura un maģistra līmeņa studentiem aicināt arī viņu ģimenes locekļus.”. Norādām, ka saskaņā ar Padomes Direktīvu 2003/86/EK (2003. gada 22. septembris) par tiesībām uz ģimenes atkalapvienošanos, šāds aizliegums ir uzskatāms par diskriminējošu.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sadaļas “Plānotie pasākumi” 1.6.pasākumā svītrot 7.punktu: “nosakot, ka pirms Augstskolu likuma pārejas noteikumu 100. punktā minētā līguma noslēgšanas trešo valstu studentiem studiju maksa veicama par visu studiju periodu”. Norādām, ka šāds nosacījums noņem jebkādu augstskolu atbildību par piesaistītajiem studentiem. Aicinām izvērtēt tādu nosacījumu iekļaušanu, kas spēcinātu augstskolu lomu.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sadaļas “Plānotie pasākumi” 1.6.pasākumā svītrot 2.punktu: “paredzot, ka visu augstskolu pirmā kursa studentiem no trešajām valstīm jāievieš depozīta maksa”. Norādām, ka šādu nosacījumu izvirzīšana tikai trešo valstu valstspiederīgajiem ir uzskatāma par diskriminējošu.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sadaļu “Plānotie pasākumi” papildināt ar informāciju par Vienas pieturas aģentūras nodrošinātajiem pakalpojumiem trešo valstu valstspiederīgajiem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“Patvēruma, migrācijas un integrācijas fonda (turpmāk – PMIF) 2021.‑2027. gada plānošanas perioda ietvaros tiek īstenots  PMIF 13.1. aktivitātes „Vienas pieturas aģentūras izveide un darbības nodrošināšana” projekts „Vienas pieturas aģentūra”. Projekta īstenotājs ir Sabiedrības integrācijas fonds un tā īstenošana tika uzsākta 2023. gada janvārī, nodrošinot trešo valstu valstspiederīgajiem konsultatīvo, psiholoģisko un juridisko atbalstu, kā arī atbalstu integrācijai Latvijas sabiedrībā. Atbilstoši Sabiedrības integrācijas fonda sniegtajai informācijai, no projekta uzsākšanas līdz 2024. gada 31. decembrim atbalsts ir sniegts vismaz 6 090 klientiem.”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sadaļā “Trešo valstu pilsoņi, kas ieceļo un uzturas studiju nolūkos” ietvertajā teikumā: “Salīdzinājumā ar 2022. gadu 2024. gadā konstatēto studentu no Indijas pārkāpumu skaits pieaudzis par 466,67 %, savukārt studentu no Uzbekistānas – par  65 %.” nelietot procentuālas izteiksmes, bet gan absolūtus skaitļus.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sadaļā “Trešo valstu pilsoņi, kas ieceļo un uzturas nodarbinātības nolūkos” ietverto informāciju: “Uz 2025.gada 1. martu 5737 ārzemniekiem ir aktuālais parāds par kopējo summu 10,28 milj. EUR, t. sk. 3696 ārzemniekiem jeb 64 % parāds nepārsniedz 150 EUR (skatīt tabulu).” Papildināt, norādot, cik lielā mērā nodokļu parādu esamība ir darba devēju atbildībā, kā arī norādot, vai visas personas ar nodokļu parādiem ir ieradušās Latvijā darba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sadaļu “Trešo valstu pilsoņi, kas ieceļo un uzturas nodarbinātības nolūkos” ar skaidrojumu, kādi ir bijuši iemesli, ka laika posmā no 2025. gada 1. janvāra līdz 2025. gada 28. februārim Nodarbinātības valsts aģentūra ir izsniegusi 69 negatīvus atzinumus par ārzemju nodarbināto piesaisti. Ja to ir ietekmējusi darba devēju negodprātība, tad aicinām to norādīt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“Par trešo valstu valstspiederīgo uzturēšanās Latvijā tiesiskā regulējuma pilnveidošanu” (turpmāk – informatīvais ziņojums) sadaļas “Ievads” pēdējā rindkopā, kā arī informatīvā ziņojuma sadaļā “Trešo valstu pilsoņi, kas ieceļo un uzturas nodarbinātības nolūkos” ietvert norādes arī uz diskriminācijas riskiem, ar kuriem saskaras trešo valstu valstspiederīgie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informatīvā ziņojuma sadaļā “Plānotie pasākumi” ietvertā 3.7.pasākuma atbilstību Latvijas tiesību aktiem un konkrēti par sankciju palielināšanu par ārzemnieku pārkāpumiem. Norādām, ka šādu nosacījumu ietveršana Imigrācijas likumā varētu tikt vērtēta kā diskriminējoša.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sadaļu “Plānotie pasākumi” papildināt ar informāciju par cilvēktirdzniecības, tostarp darba ekspluatācijas un diskriminācijas risku mazināšanas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sadaļā “Plānotie pasākumi” ietverto informāciju: “Ārlietu ministrijas Konsulārais departaments sadarbībā ar Pilsonības un migrācijas lietu pārvaldi apliecināja gatavību pilnveidot pieeju trešo valstu pilsoņu interviju veikšanai un sadarbībā ar Valsts drošības dienestu regulāri piesaistīt dienesta amatpersonas konkrētu reģionu vīzu izskatīšanas procesā.” papildināt, norādot konkrētus reģionus.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sadaļu “Trešo valstu pilsoņi, kas ieceļo un uzturas studiju nolūkos” papildināt ar informāciju par augstskolu atbildību, piesaistot trešo valstu valstspiederīgos kā studentus.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sadaļā “Trešo valstu pilsoņi, kas ieceļo un uzturas studiju nolūkos” ietverto teikumu: “Visvairāk studiju nolūkā 2024. gadā ieceļot vēlējās Indijas pilsoņi, kuriem izsniegto TUA skaits (1561) veido gandrīz pusi no visām ārzemniekiem studiju nolūkiem izsniegtajām uzturēšanās atļaujām.” Precizēt, norādot, vai minētais skaits ir tie ārzemnieki, kas vēlējās ieceļot, vai patiešām ieceļoja Latvijā studiju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sadaļā “Trešo valstu pilsoņi, kas ieceļo un uzturas nodarbinātības nolūkos” ietverto informāciju par piešķirtajām tiesībām uz nodarbinātību atspoguļoti procentuāli.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sadaļā “Trešo valstu pilsoņi, kas ieceļo un uzturas nodarbinātības nolūkos” ietverto teikumu: “Konstatēti arī gadījumi, kad darba devējs ar ārzemnieku pēdējo reizi komunicējis pirms diviem mēnešiem un domā, ka uzaicinātajiem ārzemniekiem vīzas atteiktas, taču ārzemnieks pēc diviem mēnešiem atbrauc uz Latviju, lai it kā strādātu, savukārt darba devējs uzaicināto ārzemnieku jau vairs negaida.”, aicinām paredzēt attiecīgus pasākumus, lai pilnveidotu PMLP un daba devēju sadarbības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sadaļas “Trešo valstu pilsoņi, kas ieceļo un uzturas nodarbinātības nolūkos” teikumu: “Arī Latvijas pārstāvniecības ārvalstīs pārsvarā saskaras ar mazkvalificētu darbinieku vīzu un uzturēšanās atļauju pieteikumiem no nelegālās imigrācijas augsta riska valstīm.”, norādot vai minētās valstis atšķiras no valstīm, no kurām jau šobrīd ir daudz ieceļojošo? Vienlaikus aicinām minēto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“Līdzās imigrācijas pieteikumiem studiju un darba nolūkā, Latvijas vēstniecības saskaras arī ar nepietiekoši pamatotiem vīzu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sadaļā “Trešo valstu pilsoņi, kas ieceļo un uzturas nodarbinātības nolūkos” ietverto informāciju par trešo valstu pilsoņiem ar tiesībām uz nodarbinātību, norādot vai norādītais skaits ietver tikai termiņuzturēšanās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Jekele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14.04.2025. 22.04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14.04.2025. 22.04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