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25. aprīļa noteikumos Nr. 203 "Ražotāju organizāciju atzīšanas un atbalsta piešķiršanas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regulas Nr. </w:t>
            </w:r>
            <w:r w:rsidR="00000000" w:rsidRPr="00000000" w:rsidDel="00000000">
              <w:rPr>
                <w:rtl w:val="0"/>
              </w:rPr>
              <w:t xml:space="preserve">1308/2013</w:t>
            </w:r>
            <w:r w:rsidR="00000000" w:rsidRPr="00000000" w:rsidDel="00000000">
              <w:rPr>
                <w:rtl w:val="0"/>
              </w:rPr>
              <w:t xml:space="preserve"> 149. panta 8. punktā, 152. panta 1. punktā, 154. panta 1. un 1a. punktā un 4. punkta "a", "b", "c"  un "d" apakšpunktā, 155., 156. un 159. pantā, 161. panta 1. punktā un 3. punkta "a", "b", "c"  un "d" apakšpunktā, regulas Nr. 2016/232 4. punkta, regulas </w:t>
            </w:r>
            <w:r w:rsidR="00000000" w:rsidRPr="00000000" w:rsidDel="00000000">
              <w:rPr>
                <w:rtl w:val="0"/>
              </w:rPr>
              <w:t xml:space="preserve">2021/2115</w:t>
            </w:r>
            <w:r w:rsidR="00000000" w:rsidRPr="00000000" w:rsidDel="00000000">
              <w:rPr>
                <w:rtl w:val="0"/>
              </w:rPr>
              <w:t xml:space="preserve"> 50. panta 7. punkta "a", "b" un "c" apakšpunktā, regulas </w:t>
            </w:r>
            <w:r w:rsidR="00000000" w:rsidRPr="00000000" w:rsidDel="00000000">
              <w:rPr>
                <w:rtl w:val="0"/>
              </w:rPr>
              <w:t xml:space="preserve">2022/126</w:t>
            </w:r>
            <w:r w:rsidR="00000000" w:rsidRPr="00000000" w:rsidDel="00000000">
              <w:rPr>
                <w:rtl w:val="0"/>
              </w:rPr>
              <w:t xml:space="preserve"> 11. panta 9. punktā, 12. panta 1. punkta otrajā daļā, 3. un 5. punktā, 21. panta 1. punktā, 23. panta 1. punkta pirmajā un trešajā daļā un 2. punktā, 30. pantā, 32. panta 1. un 2. punktā, regulas </w:t>
            </w:r>
            <w:r w:rsidR="00000000" w:rsidRPr="00000000" w:rsidDel="00000000">
              <w:rPr>
                <w:rtl w:val="0"/>
              </w:rPr>
              <w:t xml:space="preserve">2022/1475</w:t>
            </w:r>
            <w:r w:rsidR="00000000" w:rsidRPr="00000000" w:rsidDel="00000000">
              <w:rPr>
                <w:rtl w:val="0"/>
              </w:rPr>
              <w:t xml:space="preserve"> 15. panta 3. punktā un regulas </w:t>
            </w:r>
            <w:r w:rsidR="00000000" w:rsidRPr="00000000" w:rsidDel="00000000">
              <w:rPr>
                <w:rtl w:val="0"/>
              </w:rPr>
              <w:t xml:space="preserve">2022/2092</w:t>
            </w:r>
            <w:r w:rsidR="00000000" w:rsidRPr="00000000" w:rsidDel="00000000">
              <w:rPr>
                <w:rtl w:val="0"/>
              </w:rPr>
              <w:t xml:space="preserve"> 1. pantā noteiktās dalībvalsts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 punktā tehniski precizēt atsauci uz Komisijas 2015. gada 15. decembra Deleģētās regulas (ES) 2016/232, ar ko Eiropas Parlamenta un Padomes Regulu (ES) Nr. 1308/2013 papildina attiecībā uz konkrētiem ražotāju sadarbības aspektiem, vienību vai apakšvienību (pirmšķietami domāts </w:t>
            </w:r>
            <w:r w:rsidR="00000000" w:rsidRPr="00000000" w:rsidDel="00000000">
              <w:rPr>
                <w:u w:val="single"/>
                <w:rtl w:val="0"/>
              </w:rPr>
              <w:t xml:space="preserve">4. panta</w:t>
            </w:r>
            <w:r w:rsidR="00000000" w:rsidRPr="00000000" w:rsidDel="00000000">
              <w:rPr>
                <w:rtl w:val="0"/>
              </w:rPr>
              <w:t xml:space="preserve"> 4. punkts). Vienlaikus aicinām arī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24-TA-861</w:t>
    </w:r>
    <w:r>
      <w:br/>
    </w:r>
    <w:r w:rsidR="00000000" w:rsidRPr="00000000" w:rsidDel="00000000">
      <w:rPr>
        <w:rtl w:val="0"/>
      </w:rPr>
      <w:t xml:space="preserve">Izdrukāts 02.01.2025.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24-TA-861</w:t>
    </w:r>
    <w:r>
      <w:br/>
    </w:r>
    <w:r w:rsidR="00000000" w:rsidRPr="00000000" w:rsidDel="00000000">
      <w:rPr>
        <w:rtl w:val="0"/>
      </w:rPr>
      <w:t xml:space="preserve">Izdrukāts 02.01.2025.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Atzinumi_24-TA-861.docx</dc:title>
</cp:coreProperties>
</file>

<file path=docProps/custom.xml><?xml version="1.0" encoding="utf-8"?>
<Properties xmlns="http://schemas.openxmlformats.org/officeDocument/2006/custom-properties" xmlns:vt="http://schemas.openxmlformats.org/officeDocument/2006/docPropsVTypes"/>
</file>