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bērnu stāvokli valstī 2021. un 2022. gadā.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29.11.2023. 10.27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29.11.2023. 10.27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