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11.25. pazīme, ka izglītojamais ir no trūcīgas vai maznodrošinātas ģimenes, norādot laikposmu, no kura līdz kuram ģimenei ir piešķirts trūcīgas vai maznodrošinātas ģimenes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anotācijā, neraugoties uz Datu valsts inspekcijas paustajiem iebildumiem, netiek ietverta informācija, kas pamatotu automātisku un obligātu personas datu par trūcīgas vai maznodrošinātas personas statusu, lūdzam papildināt noteikumu projekta anotācijas 8.1.13. apakšpunktu, norādot, ka Datu valsts inspekcijas saskata riskus, ka plānotā personas datu apstrāde, automātiski apstrādājot datus par personas atbilstību trūcīgas vai maznodrošinātas personas datu apstrādei, varētu neatbilst Datu regulas 5. panta 1. punkta "c" apakšpunktā ietvertajam datu minimizēšanas principam. Proti, ja šādas informācijas apstrāde ir nepieciešama nolūkam - pārbaudīt, vai personai ir tiesības saņemt datortehniku, - tad šādi dati ir apstrādājami tikai tajā brīdī, kad persona ir pieteikusies datortehnikas saņemšanai, pamatojoties tieši uz atbilstību kritērijam - trūcīga vai maznodrošināta persona. Gadījumos, kad persona izvēlas neizmantot labumus, ko tai piešķir konkrētais sociālais statuss, nav arī pamata šos datus apstrādāt. Pamatojumi šādai izvēlei var būt gan objektīvi, gan subjektīvi. Piemēram, personai ir bažas, ka informācija var noplūst un bērns skolā var tikt diskriminēts, pamatojoties uz piederību noteiktai sociālai grupai, persona ir nodrošināta ar datortehniku un tā nevēlas to saņemt. Datu valsts inspekcijas ieskatā valsts nevar liegt personai izvēles brīvību izmantot vai neizmantot konkrētus labumus tikai tāpēc, ka šī persona ir izvēlējusies pieprasīt maznodrošinātas vai trūcīgas personas statusu. Šobrīd spēkā esošā redakcija, kas paredz datu ievadi sistēmā pēc pašas personas iesnieguma, šādu izvēles brīvību nodrošina. Papildus Datu valsts inspekcija kā samērīgu nesaskata piedāvāto risinājumu, kur personai vispār jāatsakās no maznodrošinātas vai trūcīgas personas statusa tikai tāpēc, ka tā nevēlas izmantot vienu labumu, ko piešķir šis statuss. Jo vairāk tāpēc, ka šī labuma saņemšana paredz nepilngadīgu personu personas datu apstrādi, no kuras nav iespējams atteikties. Arī personu informēšana par viņa personas datu apstrādi  VISS publiskajā portālā nav uzskatāma par tādu, kas visefektīvākajā veidā sasniegs adresātus, jo šis portāls nav tāds, kuru vidusmēra iedzīvotājs lieto ikdienā.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atbilstošas informācijas par Datu valsts inspekcijas viedokli ietveršanas noteikumu projekta anotācijā, Datu valsts inspekcija neiebilst noteikumu projekta tālākai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13.02.2023.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13.02.2023.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