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siltumnīcefekta gāzu emisiju samazināšanas un oglekļa dioksīda piesaistes saistību izpildi”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21.04.2023. 16.24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21.04.2023. 16.24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