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norādīto informāciju nepieciešams pārcelt uz 6.2.apakšpunktu.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budžeta bāzes izdevumu 2025.-2028. gadam palielināšanu veselības nozares pasākumu īstenošanai, paredzot finansējuma pārdali 2025. gadā 3 882 821 euro apmērā un 2026. gadā 4 417 821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turpinātu nodrošināt metodiskās vadības institūcijas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28.03.2024. rīkojumā Nr.235 “Par likumprojekta “Par valsts budžetu 2025. gadam un budžeta ietvaru 2025., 2026. un 2027. gadam” sagatavošanas grafiku” noteiktajiem termiņiem nav iespējams iesniegt Finanšu ministrijā izmaiņas maksimāli pieļaujamajā valsts budžeta izdevumu kopējā apjomā 2025., 2026., 2027. un 2028. gadam, precizējams MK sēdes protokollēmuma projekta 3., 4.punkts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kabinetam pēc Veselības ministrijas sagatavotā un veselības ministra līdz 2026. gada 1. janvārim iesniegtā informatīvā ziņojuma par sasniegto progresu vienotas profilakses, ar izstrādātajām slimību ārstēšanas metodikām pamatotas diagnostikas un digitalizētas veselības aprūpes kvalitātes sistēmas izveidē un ieviešanā izskatīšanas Ministru kabineta sēdē lemt par finansējuma piešķiršanu 4 417 821 euro apmērā 2027. gadam un turpmāk ik gadu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6.punktu, vienlaikus 6.punktā paredzēto nepieciešams iekļaut anotācijas 3.sadaļas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07.10.2024.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07.10.2024.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