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86C84" w14:textId="6474C16F" w:rsidR="00E94574" w:rsidRPr="00BA3C1C" w:rsidRDefault="00BD6336" w:rsidP="00E94574">
      <w:pPr>
        <w:pStyle w:val="Heading1"/>
        <w:spacing w:before="0"/>
        <w:rPr>
          <w:rFonts w:ascii="Times New Roman" w:eastAsia="Calibri" w:hAnsi="Times New Roman" w:cs="Times New Roman"/>
          <w:color w:val="auto"/>
          <w:sz w:val="24"/>
          <w:szCs w:val="24"/>
        </w:rPr>
      </w:pPr>
      <w:bookmarkStart w:id="0" w:name="_GoBack"/>
      <w:bookmarkEnd w:id="0"/>
      <w:r w:rsidRPr="00BA3C1C">
        <w:rPr>
          <w:rFonts w:ascii="Times New Roman" w:eastAsia="Calibri" w:hAnsi="Times New Roman" w:cs="Times New Roman"/>
          <w:color w:val="auto"/>
          <w:sz w:val="24"/>
          <w:szCs w:val="24"/>
        </w:rPr>
        <w:t xml:space="preserve">Uz </w:t>
      </w:r>
      <w:r w:rsidR="00E94574" w:rsidRPr="00BA3C1C">
        <w:rPr>
          <w:rFonts w:ascii="Times New Roman" w:eastAsia="Calibri" w:hAnsi="Times New Roman" w:cs="Times New Roman"/>
          <w:color w:val="auto"/>
          <w:sz w:val="24"/>
          <w:szCs w:val="24"/>
        </w:rPr>
        <w:t>08</w:t>
      </w:r>
      <w:r w:rsidR="008A4469" w:rsidRPr="00BA3C1C">
        <w:rPr>
          <w:rFonts w:ascii="Times New Roman" w:eastAsia="Calibri" w:hAnsi="Times New Roman" w:cs="Times New Roman"/>
          <w:color w:val="auto"/>
          <w:sz w:val="24"/>
          <w:szCs w:val="24"/>
        </w:rPr>
        <w:t>.10</w:t>
      </w:r>
      <w:r w:rsidR="00A34FCF" w:rsidRPr="00BA3C1C">
        <w:rPr>
          <w:rFonts w:ascii="Times New Roman" w:eastAsia="Calibri" w:hAnsi="Times New Roman" w:cs="Times New Roman"/>
          <w:color w:val="auto"/>
          <w:sz w:val="24"/>
          <w:szCs w:val="24"/>
        </w:rPr>
        <w:t>.2020</w:t>
      </w:r>
      <w:r w:rsidRPr="00BA3C1C">
        <w:rPr>
          <w:rFonts w:ascii="Times New Roman" w:eastAsia="Calibri" w:hAnsi="Times New Roman" w:cs="Times New Roman"/>
          <w:color w:val="auto"/>
          <w:sz w:val="24"/>
          <w:szCs w:val="24"/>
        </w:rPr>
        <w:t>.</w:t>
      </w:r>
      <w:r w:rsidR="008A4469" w:rsidRPr="00BA3C1C">
        <w:rPr>
          <w:rFonts w:ascii="Times New Roman" w:eastAsia="Calibri" w:hAnsi="Times New Roman" w:cs="Times New Roman"/>
          <w:color w:val="auto"/>
          <w:sz w:val="24"/>
          <w:szCs w:val="24"/>
        </w:rPr>
        <w:t xml:space="preserve"> </w:t>
      </w:r>
      <w:r w:rsidR="00E94574" w:rsidRPr="00BA3C1C">
        <w:rPr>
          <w:rFonts w:ascii="Times New Roman" w:eastAsia="Calibri" w:hAnsi="Times New Roman" w:cs="Times New Roman"/>
          <w:color w:val="auto"/>
          <w:sz w:val="24"/>
          <w:szCs w:val="24"/>
        </w:rPr>
        <w:t>VSS prot. Nr. 40 6. § (VSS-864)</w:t>
      </w:r>
    </w:p>
    <w:p w14:paraId="23F51AE0" w14:textId="272307C7" w:rsidR="00822F1C" w:rsidRPr="00BA3C1C" w:rsidRDefault="00E94574" w:rsidP="00E94574">
      <w:pPr>
        <w:pStyle w:val="Heading1"/>
        <w:spacing w:before="0"/>
        <w:jc w:val="right"/>
        <w:rPr>
          <w:rFonts w:ascii="Times New Roman" w:hAnsi="Times New Roman" w:cs="Times New Roman"/>
          <w:b/>
          <w:color w:val="000000" w:themeColor="text1"/>
          <w:sz w:val="28"/>
          <w:szCs w:val="27"/>
        </w:rPr>
      </w:pPr>
      <w:r w:rsidRPr="00BA3C1C">
        <w:rPr>
          <w:rFonts w:ascii="Times New Roman" w:hAnsi="Times New Roman" w:cs="Times New Roman"/>
          <w:b/>
          <w:color w:val="000000" w:themeColor="text1"/>
          <w:sz w:val="28"/>
          <w:szCs w:val="27"/>
        </w:rPr>
        <w:t>Ekonomikas ministrijai</w:t>
      </w:r>
    </w:p>
    <w:p w14:paraId="0D14BDAC" w14:textId="77777777" w:rsidR="00822F1C" w:rsidRPr="00B14A99" w:rsidRDefault="00822F1C" w:rsidP="00392D89">
      <w:pPr>
        <w:ind w:left="-142" w:firstLine="851"/>
        <w:jc w:val="right"/>
        <w:rPr>
          <w:i/>
          <w:color w:val="000000" w:themeColor="text1"/>
          <w:sz w:val="27"/>
          <w:szCs w:val="27"/>
        </w:rPr>
      </w:pPr>
    </w:p>
    <w:p w14:paraId="1D6C1121" w14:textId="34FB792F" w:rsidR="00E3452F" w:rsidRPr="00B14A99" w:rsidRDefault="00F84664" w:rsidP="00BA3C1C">
      <w:pPr>
        <w:ind w:right="5824"/>
        <w:contextualSpacing/>
        <w:jc w:val="both"/>
        <w:rPr>
          <w:i/>
          <w:sz w:val="27"/>
          <w:szCs w:val="27"/>
        </w:rPr>
      </w:pPr>
      <w:r w:rsidRPr="00B14A99">
        <w:rPr>
          <w:i/>
          <w:color w:val="000000" w:themeColor="text1"/>
          <w:sz w:val="27"/>
          <w:szCs w:val="27"/>
        </w:rPr>
        <w:t xml:space="preserve">Par </w:t>
      </w:r>
      <w:r w:rsidR="00E94574" w:rsidRPr="00B14A99">
        <w:rPr>
          <w:i/>
          <w:sz w:val="27"/>
          <w:szCs w:val="27"/>
        </w:rPr>
        <w:t>likumprojektu "Grozījumi Konkurences likumā"</w:t>
      </w:r>
    </w:p>
    <w:p w14:paraId="52EF6AB5" w14:textId="77777777" w:rsidR="008A4469" w:rsidRPr="00B14A99" w:rsidRDefault="008A4469" w:rsidP="00392D89">
      <w:pPr>
        <w:ind w:right="4832"/>
        <w:contextualSpacing/>
        <w:jc w:val="both"/>
        <w:rPr>
          <w:color w:val="000000" w:themeColor="text1"/>
          <w:sz w:val="27"/>
          <w:szCs w:val="27"/>
        </w:rPr>
      </w:pPr>
    </w:p>
    <w:p w14:paraId="205FCA4A" w14:textId="74A6DDA5" w:rsidR="00E94574" w:rsidRPr="00B14A99" w:rsidRDefault="00822F1C" w:rsidP="00BA3C1C">
      <w:pPr>
        <w:ind w:right="12" w:firstLine="567"/>
        <w:contextualSpacing/>
        <w:jc w:val="both"/>
        <w:rPr>
          <w:color w:val="000000" w:themeColor="text1"/>
          <w:sz w:val="27"/>
          <w:szCs w:val="27"/>
        </w:rPr>
      </w:pPr>
      <w:r w:rsidRPr="00B14A99">
        <w:rPr>
          <w:color w:val="000000" w:themeColor="text1"/>
          <w:sz w:val="27"/>
          <w:szCs w:val="27"/>
        </w:rPr>
        <w:t>Tieslietu ministrija ir izskatījusi</w:t>
      </w:r>
      <w:r w:rsidR="00C87A40" w:rsidRPr="00B14A99">
        <w:rPr>
          <w:color w:val="000000" w:themeColor="text1"/>
          <w:sz w:val="27"/>
          <w:szCs w:val="27"/>
        </w:rPr>
        <w:t xml:space="preserve"> </w:t>
      </w:r>
      <w:r w:rsidR="00E94574" w:rsidRPr="00B14A99">
        <w:rPr>
          <w:color w:val="000000" w:themeColor="text1"/>
          <w:sz w:val="27"/>
          <w:szCs w:val="27"/>
        </w:rPr>
        <w:t>Ekonomikas ministrijas</w:t>
      </w:r>
      <w:r w:rsidRPr="00B14A99">
        <w:rPr>
          <w:color w:val="000000" w:themeColor="text1"/>
          <w:sz w:val="27"/>
          <w:szCs w:val="27"/>
        </w:rPr>
        <w:t xml:space="preserve"> sagatavoto </w:t>
      </w:r>
      <w:r w:rsidR="00E94574" w:rsidRPr="00B14A99">
        <w:rPr>
          <w:sz w:val="27"/>
          <w:szCs w:val="27"/>
        </w:rPr>
        <w:t>likumprojektu "Grozījumi Konkurences likumā"</w:t>
      </w:r>
      <w:r w:rsidR="008A4469" w:rsidRPr="00B14A99">
        <w:rPr>
          <w:color w:val="000000" w:themeColor="text1"/>
          <w:sz w:val="27"/>
          <w:szCs w:val="27"/>
        </w:rPr>
        <w:t xml:space="preserve"> (turpmāk –</w:t>
      </w:r>
      <w:r w:rsidR="00700F32" w:rsidRPr="00B14A99">
        <w:rPr>
          <w:color w:val="000000" w:themeColor="text1"/>
          <w:sz w:val="27"/>
          <w:szCs w:val="27"/>
        </w:rPr>
        <w:t xml:space="preserve"> </w:t>
      </w:r>
      <w:r w:rsidR="008A4469" w:rsidRPr="00B14A99">
        <w:rPr>
          <w:color w:val="000000" w:themeColor="text1"/>
          <w:sz w:val="27"/>
          <w:szCs w:val="27"/>
        </w:rPr>
        <w:t xml:space="preserve">projekts) </w:t>
      </w:r>
      <w:r w:rsidR="00E94574" w:rsidRPr="00B14A99">
        <w:rPr>
          <w:color w:val="000000" w:themeColor="text1"/>
          <w:sz w:val="27"/>
          <w:szCs w:val="27"/>
        </w:rPr>
        <w:t>un</w:t>
      </w:r>
      <w:r w:rsidR="00DD32FF" w:rsidRPr="00B14A99">
        <w:rPr>
          <w:color w:val="000000" w:themeColor="text1"/>
          <w:sz w:val="27"/>
          <w:szCs w:val="27"/>
        </w:rPr>
        <w:t xml:space="preserve"> atbalsta </w:t>
      </w:r>
      <w:r w:rsidR="00E94574" w:rsidRPr="00B14A99">
        <w:rPr>
          <w:color w:val="000000" w:themeColor="text1"/>
          <w:sz w:val="27"/>
          <w:szCs w:val="27"/>
        </w:rPr>
        <w:t xml:space="preserve">tā virzību, </w:t>
      </w:r>
      <w:r w:rsidR="008A4469" w:rsidRPr="00B14A99">
        <w:rPr>
          <w:color w:val="000000" w:themeColor="text1"/>
          <w:sz w:val="27"/>
          <w:szCs w:val="27"/>
        </w:rPr>
        <w:t>izsakot šādu</w:t>
      </w:r>
      <w:r w:rsidR="00700F32" w:rsidRPr="00B14A99">
        <w:rPr>
          <w:color w:val="000000" w:themeColor="text1"/>
          <w:sz w:val="27"/>
          <w:szCs w:val="27"/>
        </w:rPr>
        <w:t>s</w:t>
      </w:r>
      <w:r w:rsidR="008A4469" w:rsidRPr="00B14A99">
        <w:rPr>
          <w:color w:val="000000" w:themeColor="text1"/>
          <w:sz w:val="27"/>
          <w:szCs w:val="27"/>
        </w:rPr>
        <w:t xml:space="preserve"> iebildumu</w:t>
      </w:r>
      <w:r w:rsidR="00700F32" w:rsidRPr="00B14A99">
        <w:rPr>
          <w:color w:val="000000" w:themeColor="text1"/>
          <w:sz w:val="27"/>
          <w:szCs w:val="27"/>
        </w:rPr>
        <w:t>s</w:t>
      </w:r>
      <w:r w:rsidR="008A4469" w:rsidRPr="00B14A99">
        <w:rPr>
          <w:color w:val="000000" w:themeColor="text1"/>
          <w:sz w:val="27"/>
          <w:szCs w:val="27"/>
        </w:rPr>
        <w:t>:</w:t>
      </w:r>
    </w:p>
    <w:p w14:paraId="540157DE" w14:textId="1A252B18" w:rsidR="00E94574"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Projekta 1. pantā ietvertais Konkurences likuma 1. panta 4. un 16. punkts skaidro terminus "iecietības programmas ietvaros sniegta liecība" un "liecība, kas sniegta saskaņā ar iecietības programmu". Abu minēto terminu skaidrojumos ir nelielas atšķirības, vienlaikus projekta tekstā tiek lietots tikai termins "iecietības programmas ietvaros sniegta liecība". Savukārt Konkurences likuma tekstā nav lietots neviens no šiem terminiem. Ņemot vērā to, ka normatīvo aktu projektos neietver terminu skaidrojumus, kas netiek lietoti normatīvā akta tekstā, lūdzam izslēgt projekta 1. pantā ietverto Konkurences likuma 1. panta 16. punktu.</w:t>
      </w:r>
    </w:p>
    <w:p w14:paraId="5294D1C3" w14:textId="1263984C" w:rsidR="00E94574"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Projekta 2. pantā ietvertā Konkurences likuma 4. panta pirmā daļa paredz, ka Konkurences padome ir Ministru kabineta pārraudzībā esoša tiešās pārvaldes iestāde, kas darbojas saskaņā ar šo likumu un citiem normatīvajiem aktiem. Konkurences padomi izveido Ministru kabinets un tās institucionālo pārraudzību īsteno ar ekonomikas ministra starpniecību. Proti, minētā norma paredz noteikt, ka Konkurences padome vairs nav Ekonomikas ministrijas padotības iestāde. Vienlaikus projekts neparedz grozīt Konkurences likuma 6. panta trešo daļu, kuras ievadā noteikts, ka Konkurences padome kā Ekonomikas ministrijas padotībā esoša iestāde veic noteiktus uzdevumus. Ņemot vērā to, ka projekts paredzēt mainīt iestādi, kurai Konkurences padome padota, lūdzam papildināt projektu ar Konkurences likuma 6. panta trešās daļas grozījumiem.</w:t>
      </w:r>
    </w:p>
    <w:p w14:paraId="3240182E" w14:textId="641CB7A2" w:rsidR="00E94574"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Projekta 4. pantā ietvertais Konkurences likuma 5.</w:t>
      </w:r>
      <w:r w:rsidRPr="00B14A99">
        <w:rPr>
          <w:sz w:val="27"/>
          <w:szCs w:val="27"/>
          <w:vertAlign w:val="superscript"/>
        </w:rPr>
        <w:t>1</w:t>
      </w:r>
      <w:r w:rsidRPr="00B14A99">
        <w:rPr>
          <w:sz w:val="27"/>
          <w:szCs w:val="27"/>
        </w:rPr>
        <w:t xml:space="preserve"> panta pirmās daļas 4. punkts paredz, ka par padomes priekšsēdētāju un padomes locekli var iecelt personu, kura atbilst Valsts civildienesta likumā noteiktajām obligātajām ierēdņa amata prasībām  un kuras profesionālā kvalifikācija un praktiskā darba pieredze dod iespēju pieņemt lēmumus konkurences lietās. Konkurences likuma 5. panta ceturtā daļa paredz, ka padomes priekšsēdētājs un padomes locekļi ir civildienesta ierēdņi, </w:t>
      </w:r>
      <w:r w:rsidRPr="00B14A99">
        <w:rPr>
          <w:sz w:val="27"/>
          <w:szCs w:val="27"/>
        </w:rPr>
        <w:lastRenderedPageBreak/>
        <w:t>kuru profesionālā kvalifikācija dod tiem iespēju pieņemt lēmumus konkurences lietās. Lūdzam novērst dublēšanos starp minētajām tiesību normām.</w:t>
      </w:r>
    </w:p>
    <w:p w14:paraId="72107902" w14:textId="12EC6603" w:rsidR="007C5803"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 xml:space="preserve">Projekta 4. pantā </w:t>
      </w:r>
      <w:r w:rsidR="007C5803" w:rsidRPr="00B14A99">
        <w:rPr>
          <w:sz w:val="27"/>
          <w:szCs w:val="27"/>
        </w:rPr>
        <w:t>izteiktā</w:t>
      </w:r>
      <w:r w:rsidRPr="00B14A99">
        <w:rPr>
          <w:sz w:val="27"/>
          <w:szCs w:val="27"/>
        </w:rPr>
        <w:t xml:space="preserve"> Konkurences likuma 5.</w:t>
      </w:r>
      <w:r w:rsidRPr="00B14A99">
        <w:rPr>
          <w:sz w:val="27"/>
          <w:szCs w:val="27"/>
          <w:vertAlign w:val="superscript"/>
        </w:rPr>
        <w:t>1</w:t>
      </w:r>
      <w:r w:rsidRPr="00B14A99">
        <w:rPr>
          <w:sz w:val="27"/>
          <w:szCs w:val="27"/>
        </w:rPr>
        <w:t> panta pirmās daļas ievaddaļa paredz, ka par padomes priekšsēdētāju un padomes locekli var iecelt personu, kura atbilst Valsts civildienesta likumā noteiktajām obligātajām ierēdņa amata prasībām. Vienlaikus projekta 4. pantā ietvertais Konkurences likuma 5.</w:t>
      </w:r>
      <w:r w:rsidRPr="00B14A99">
        <w:rPr>
          <w:sz w:val="27"/>
          <w:szCs w:val="27"/>
          <w:vertAlign w:val="superscript"/>
        </w:rPr>
        <w:t>2</w:t>
      </w:r>
      <w:r w:rsidRPr="00B14A99">
        <w:rPr>
          <w:sz w:val="27"/>
          <w:szCs w:val="27"/>
        </w:rPr>
        <w:t xml:space="preserve"> panta 1. un 2. punkts paredz, ka par padomes priekšsēdētāju un padomes locekli nevar būt persona, kura ir vai ir bijusi ar Latvijas Republikas likumiem, Augstākās padomes lēmumiem vai tiesas nolēmumiem aizliegto organizāciju dalībnieks pēc šo organizāciju aizliegšanas un kura ir bijusi sodīta par tīšu noziedzīga nodarījuma izdarīšanu. </w:t>
      </w:r>
    </w:p>
    <w:p w14:paraId="5FEC7D97" w14:textId="2F9EB83B" w:rsidR="00E94574" w:rsidRPr="00B14A99" w:rsidRDefault="00E94574" w:rsidP="007C5803">
      <w:pPr>
        <w:pStyle w:val="ListParagraph"/>
        <w:tabs>
          <w:tab w:val="left" w:pos="851"/>
          <w:tab w:val="left" w:pos="993"/>
        </w:tabs>
        <w:ind w:left="0" w:firstLine="567"/>
        <w:rPr>
          <w:sz w:val="27"/>
          <w:szCs w:val="27"/>
        </w:rPr>
      </w:pPr>
      <w:r w:rsidRPr="00B14A99">
        <w:rPr>
          <w:sz w:val="27"/>
          <w:szCs w:val="27"/>
        </w:rPr>
        <w:t>No projekta izriet, ka Padomes priekšsēdētājam un padomes locekļiem jāatbilst Valsts civildienesta likuma 7. panta pirmajā daļā noteiktajām prasībām, kas jau paredz, ka uz ierēdņa amatu var pretendēt persona, kura nav sodīta par tīšiem noziedzīgiem nodarījumiem vai ir reabilitēta vai kurai ir noņemta vai dzēsta sodāmība (5. punkts) un kura nav vai nav bijusi ar likumiem vai tiesas nolēmumiem aizliegto organizāciju dalībnieks (9. punkts). Līdz ar to projekta 4. pantā ietvertais Konkurences likuma 5.</w:t>
      </w:r>
      <w:r w:rsidRPr="00B14A99">
        <w:rPr>
          <w:sz w:val="27"/>
          <w:szCs w:val="27"/>
          <w:vertAlign w:val="superscript"/>
        </w:rPr>
        <w:t>2</w:t>
      </w:r>
      <w:r w:rsidRPr="00B14A99">
        <w:rPr>
          <w:sz w:val="27"/>
          <w:szCs w:val="27"/>
        </w:rPr>
        <w:t xml:space="preserve"> panta 1. un 2. punkts dublē Valsts civildienesta likuma 7. panta pirmās daļas 5. un 9. punktā noteikto. </w:t>
      </w:r>
      <w:r w:rsidR="00700F32" w:rsidRPr="00B14A99">
        <w:rPr>
          <w:sz w:val="27"/>
          <w:szCs w:val="27"/>
        </w:rPr>
        <w:t>Ministru kabineta 2009. gada 3. februāra</w:t>
      </w:r>
      <w:r w:rsidRPr="00B14A99">
        <w:rPr>
          <w:sz w:val="27"/>
          <w:szCs w:val="27"/>
        </w:rPr>
        <w:t xml:space="preserve"> noteikumu</w:t>
      </w:r>
      <w:r w:rsidR="00700F32" w:rsidRPr="00B14A99">
        <w:rPr>
          <w:sz w:val="27"/>
          <w:szCs w:val="27"/>
        </w:rPr>
        <w:t xml:space="preserve"> Nr. 108 „Normatīvo aktu projektu </w:t>
      </w:r>
      <w:r w:rsidR="00821B48" w:rsidRPr="00B14A99">
        <w:rPr>
          <w:sz w:val="27"/>
          <w:szCs w:val="27"/>
        </w:rPr>
        <w:t>sagatavošanas</w:t>
      </w:r>
      <w:r w:rsidR="00700F32" w:rsidRPr="00B14A99">
        <w:rPr>
          <w:sz w:val="27"/>
          <w:szCs w:val="27"/>
        </w:rPr>
        <w:t xml:space="preserve"> noteikumi”</w:t>
      </w:r>
      <w:r w:rsidRPr="00B14A99">
        <w:rPr>
          <w:sz w:val="27"/>
          <w:szCs w:val="27"/>
        </w:rPr>
        <w:t xml:space="preserve"> 3.2. apakšpunkts paredz, ka normatīvā akta projektā neietver normas, kas dublē tāda paša spēka normatīvā akta tiesību normās ietverto normatīvo regulējumu. Ņemot vērā minēto, lūdzam izslēgt projekta 4. pantā ietverto Konkurences likuma 5.</w:t>
      </w:r>
      <w:r w:rsidRPr="00B14A99">
        <w:rPr>
          <w:sz w:val="27"/>
          <w:szCs w:val="27"/>
          <w:vertAlign w:val="superscript"/>
        </w:rPr>
        <w:t>2</w:t>
      </w:r>
      <w:r w:rsidRPr="00B14A99">
        <w:rPr>
          <w:sz w:val="27"/>
          <w:szCs w:val="27"/>
        </w:rPr>
        <w:t> panta 1. un 2. punktu.</w:t>
      </w:r>
    </w:p>
    <w:p w14:paraId="676BBAF6" w14:textId="748410E8" w:rsidR="007C5803" w:rsidRPr="00B14A99" w:rsidRDefault="007C5803" w:rsidP="007C5803">
      <w:pPr>
        <w:pStyle w:val="ListParagraph"/>
        <w:tabs>
          <w:tab w:val="left" w:pos="851"/>
          <w:tab w:val="left" w:pos="993"/>
        </w:tabs>
        <w:ind w:left="0" w:firstLine="567"/>
        <w:rPr>
          <w:sz w:val="27"/>
          <w:szCs w:val="27"/>
        </w:rPr>
      </w:pPr>
      <w:r w:rsidRPr="00B14A99">
        <w:rPr>
          <w:sz w:val="27"/>
          <w:szCs w:val="27"/>
        </w:rPr>
        <w:t xml:space="preserve">Tieslietu ministrija ņem vērā, ka ar minētajām normām plānots pārņemt </w:t>
      </w:r>
      <w:r w:rsidRPr="00B14A99">
        <w:rPr>
          <w:i/>
          <w:color w:val="0D0D0D" w:themeColor="text1" w:themeTint="F2"/>
          <w:sz w:val="27"/>
          <w:szCs w:val="27"/>
        </w:rPr>
        <w:t>Eiropas Parlamenta un Padomes 2018. gada 11. decembra direktīvas 2019/1 par apstākļu nodrošināšanu nolūkā dot dalībvalstu konkurences iestādēm iespēju efektīvāk izpildīt konkurences noteikumus un par iekšējā tirgus pienācīgas darbības nodrošināšanu</w:t>
      </w:r>
      <w:r w:rsidRPr="00B14A99">
        <w:rPr>
          <w:color w:val="0D0D0D" w:themeColor="text1" w:themeTint="F2"/>
          <w:sz w:val="27"/>
          <w:szCs w:val="27"/>
        </w:rPr>
        <w:t xml:space="preserve"> (turpmāk – direktīva) 4.panta normas, tomēr vēršam uzmanību, ka direktīvas normas pēc būtības jau ietvertas Latvijas tiesību sistēmā, un atkārtoti tās ieviest nav nepieciešams. Atbilstoši minētajam  lūdzam precizēt arī projekta anotācijas V sadaļu.</w:t>
      </w:r>
    </w:p>
    <w:p w14:paraId="0E9B04BE" w14:textId="6B6243B7" w:rsidR="00E94574"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 xml:space="preserve">Projekta 4. pantā </w:t>
      </w:r>
      <w:r w:rsidR="007C5803" w:rsidRPr="00B14A99">
        <w:rPr>
          <w:sz w:val="27"/>
          <w:szCs w:val="27"/>
        </w:rPr>
        <w:t>izteiktā</w:t>
      </w:r>
      <w:r w:rsidRPr="00B14A99">
        <w:rPr>
          <w:sz w:val="27"/>
          <w:szCs w:val="27"/>
        </w:rPr>
        <w:t xml:space="preserve"> Konkurences likuma 5.</w:t>
      </w:r>
      <w:r w:rsidRPr="00B14A99">
        <w:rPr>
          <w:sz w:val="27"/>
          <w:szCs w:val="27"/>
          <w:vertAlign w:val="superscript"/>
        </w:rPr>
        <w:t>3</w:t>
      </w:r>
      <w:r w:rsidRPr="00B14A99">
        <w:rPr>
          <w:sz w:val="27"/>
          <w:szCs w:val="27"/>
        </w:rPr>
        <w:t> panta otrā daļa noteic, ka jautājumu par padomes priekšsēdētāja vai padomes locekļa atbrīvošanu no amata pēc ekonomikas ministra ierosinājuma izvērtē Ministru kabineta izveidota komisija. Projekta 4. pantā ietvertais Konkurences likuma 5.</w:t>
      </w:r>
      <w:r w:rsidRPr="00B14A99">
        <w:rPr>
          <w:sz w:val="27"/>
          <w:szCs w:val="27"/>
          <w:vertAlign w:val="superscript"/>
        </w:rPr>
        <w:t>3</w:t>
      </w:r>
      <w:r w:rsidRPr="00B14A99">
        <w:rPr>
          <w:sz w:val="27"/>
          <w:szCs w:val="27"/>
        </w:rPr>
        <w:t> panta pirmās daļas 1. punkts paredz, ka pirms noteiktā termiņa Ministru kabinets atbrīvo no amata padomes priekšsēdētāju un padomes locekli, ja ir saņemts padomes priekšsēdētāja vai padomes locekļa iesniegums par atkāpšanos no amata. Lūdzam izvērtēt nepieciešamību Ministru kabineta izveidotai komisijai vērtēt jautājumu par padomes priekšsēdētāja vai padomes locekļa atbrīvošanu pēc paša vēlēšanās. Proti, no projekta 4. pantā ietvertā Konkurences likuma 5.</w:t>
      </w:r>
      <w:r w:rsidRPr="00B14A99">
        <w:rPr>
          <w:sz w:val="27"/>
          <w:szCs w:val="27"/>
          <w:vertAlign w:val="superscript"/>
        </w:rPr>
        <w:t>3</w:t>
      </w:r>
      <w:r w:rsidRPr="00B14A99">
        <w:rPr>
          <w:sz w:val="27"/>
          <w:szCs w:val="27"/>
        </w:rPr>
        <w:t> panta ceturtās daļas 2. punkta izriet, ka minētā komisija var lemt, ka nav pamata atbrīvot personu no amata. Gadījumos, kad persona no amata atkāpjas pēc pašas vēlēšanās, nebūtu nepieciešams vērtēt, vai šāda atkāpšanās ir pamatota vai nē.</w:t>
      </w:r>
    </w:p>
    <w:p w14:paraId="6C119C4D" w14:textId="3636B946" w:rsidR="00E94574"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Projekta 4. pantā ietvertais Konkurences likuma 5.</w:t>
      </w:r>
      <w:r w:rsidRPr="00B14A99">
        <w:rPr>
          <w:sz w:val="27"/>
          <w:szCs w:val="27"/>
          <w:vertAlign w:val="superscript"/>
        </w:rPr>
        <w:t>3</w:t>
      </w:r>
      <w:r w:rsidRPr="00B14A99">
        <w:rPr>
          <w:sz w:val="27"/>
          <w:szCs w:val="27"/>
        </w:rPr>
        <w:t xml:space="preserve"> panta ceturtās daļas 1. punkts paredz, ka komisija var pieņemt lēmumu iesniegt Ministru kabinetam priekšlikumu par padomes priekšsēdētāja vai padomes locekļa atbrīvošanu no amata. </w:t>
      </w:r>
      <w:r w:rsidRPr="00B14A99">
        <w:rPr>
          <w:sz w:val="27"/>
          <w:szCs w:val="27"/>
        </w:rPr>
        <w:lastRenderedPageBreak/>
        <w:t>Vienlaikus projekta 4. pantā ietvertais Konkurences likuma 5.</w:t>
      </w:r>
      <w:r w:rsidRPr="00B14A99">
        <w:rPr>
          <w:sz w:val="27"/>
          <w:szCs w:val="27"/>
          <w:vertAlign w:val="superscript"/>
        </w:rPr>
        <w:t>3</w:t>
      </w:r>
      <w:r w:rsidRPr="00B14A99">
        <w:rPr>
          <w:sz w:val="27"/>
          <w:szCs w:val="27"/>
        </w:rPr>
        <w:t> panta piektās daļas 1. punkts paredz, ka, ja komisija konstatē, ka pastāv kāds no minētā panta pirmajā daļā noteiktajiem pamatiem padomes priekšsēdētāja vai padomes locekļa atbrīvošanai no amata, tā sagatavo attiecīgu lēmumu un nosūta to Ministru kabinetam. No minētā secināms, ka komisija Ministru kabinetam iesniegs Ministru kabinetā izskatāmu dokumentu, vienlaikus nav noteikts, kas tas būs par dokumentu. Ņemot vērā minēto, lūdzam precizēt projekta 4. pantā ietverto Konkurences likuma 5.</w:t>
      </w:r>
      <w:r w:rsidRPr="00B14A99">
        <w:rPr>
          <w:sz w:val="27"/>
          <w:szCs w:val="27"/>
          <w:vertAlign w:val="superscript"/>
        </w:rPr>
        <w:t>3</w:t>
      </w:r>
      <w:r w:rsidRPr="00B14A99">
        <w:rPr>
          <w:sz w:val="27"/>
          <w:szCs w:val="27"/>
        </w:rPr>
        <w:t> panta piekto daļu, nosakot, kuru Ministru kabineta 2009. gada 7. aprīļa noteikumu Nr. 300 "Ministru kabineta kārtības rullis" 2. punktā minēto dokumentu komisija iesniegs izskatīšanai Ministru kabinetā.</w:t>
      </w:r>
    </w:p>
    <w:p w14:paraId="27951FC4" w14:textId="77777777" w:rsidR="007C5803"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 xml:space="preserve">Projekta 10. panta trešā daļa paredz Konkurences likuma 9. panta piektās daļas 4. punkta g) apakšpunktā aizstāt vārdus "ne ilgāku par 72 stundām" ar vārdiem "kas nepieciešams procesuālo darbību veikšanai". Konkurences likuma 9. panta piektās daļas 4. punkta g) apakšpunkts paredz, ka pārmeklēšanas un apskates laikā Konkurences padomes amatpersonas ir tiesīgas uz laiku, ne ilgāku par 72 stundām, aizzīmogot neapdzīvojamās telpas, transportlīdzekļus, būves un citus objektus un tajos esošās glabātavas, lai nodrošinātu pierādījumu saglabāšanu. No projekta 10. panta trešajā daļā ietvertā regulējuma izriet, ka turpmāk dažādu objektu un glabātavu aizzīmogošanai nav noteikts laika ierobežojums. </w:t>
      </w:r>
    </w:p>
    <w:p w14:paraId="41035ABD" w14:textId="77777777" w:rsidR="007C5803" w:rsidRPr="00B14A99" w:rsidRDefault="00E94574" w:rsidP="007C5803">
      <w:pPr>
        <w:pStyle w:val="ListParagraph"/>
        <w:tabs>
          <w:tab w:val="left" w:pos="851"/>
          <w:tab w:val="left" w:pos="993"/>
        </w:tabs>
        <w:ind w:left="0" w:firstLine="567"/>
        <w:rPr>
          <w:sz w:val="27"/>
          <w:szCs w:val="27"/>
        </w:rPr>
      </w:pPr>
      <w:r w:rsidRPr="00B14A99">
        <w:rPr>
          <w:sz w:val="27"/>
          <w:szCs w:val="27"/>
        </w:rPr>
        <w:t xml:space="preserve">Projekta </w:t>
      </w:r>
      <w:r w:rsidR="007C5803" w:rsidRPr="00B14A99">
        <w:rPr>
          <w:sz w:val="27"/>
          <w:szCs w:val="27"/>
        </w:rPr>
        <w:t>anotācijā</w:t>
      </w:r>
      <w:r w:rsidRPr="00B14A99">
        <w:rPr>
          <w:sz w:val="27"/>
          <w:szCs w:val="27"/>
        </w:rPr>
        <w:t xml:space="preserve"> norādīts, ka </w:t>
      </w:r>
      <w:r w:rsidRPr="00B14A99">
        <w:rPr>
          <w:color w:val="0D0D0D" w:themeColor="text1" w:themeTint="F2"/>
          <w:sz w:val="27"/>
          <w:szCs w:val="27"/>
        </w:rPr>
        <w:t xml:space="preserve">atkarībā no, piemēram, tirgus dalībnieka lieluma, informācijas apjoma, esošās sadarbības, var būt nepieciešams ilgāks laiks procesuālo darbību veikšanai un līdz ar to iespējai saglabāt pierādījumus neizmainītus pie tirgus dalībnieka, jo īpaši, sniedzot palīdzību Eiropas Komisijai vai citas dalībvalsts konkurences iestādei konkurences tiesību pārkāpumu izmeklēšanā. </w:t>
      </w:r>
      <w:r w:rsidR="007C5803" w:rsidRPr="00B14A99">
        <w:rPr>
          <w:color w:val="0D0D0D" w:themeColor="text1" w:themeTint="F2"/>
          <w:sz w:val="27"/>
          <w:szCs w:val="27"/>
        </w:rPr>
        <w:t>Minētais izriet no Direktīvas</w:t>
      </w:r>
      <w:r w:rsidRPr="00B14A99">
        <w:rPr>
          <w:color w:val="0D0D0D" w:themeColor="text1" w:themeTint="F2"/>
          <w:sz w:val="27"/>
          <w:szCs w:val="27"/>
        </w:rPr>
        <w:t xml:space="preserve"> 6. panta 1. punkta d) apakšpunkt</w:t>
      </w:r>
      <w:r w:rsidR="007C5803" w:rsidRPr="00B14A99">
        <w:rPr>
          <w:color w:val="0D0D0D" w:themeColor="text1" w:themeTint="F2"/>
          <w:sz w:val="27"/>
          <w:szCs w:val="27"/>
        </w:rPr>
        <w:t>a, kas</w:t>
      </w:r>
      <w:r w:rsidRPr="00B14A99">
        <w:rPr>
          <w:color w:val="0D0D0D" w:themeColor="text1" w:themeTint="F2"/>
          <w:sz w:val="27"/>
          <w:szCs w:val="27"/>
        </w:rPr>
        <w:t xml:space="preserve"> nosaka dalībvalstu pienākumu nodrošināt pilnvaras konkurences iestādei aizzīmogot uzņēmumu vai to apvienību telpas uz tik ilgu laiku un tādā apjomā, kāds vajadzīgs procesuālo darbību veikšanai.</w:t>
      </w:r>
      <w:r w:rsidRPr="00B14A99">
        <w:rPr>
          <w:sz w:val="27"/>
          <w:szCs w:val="27"/>
        </w:rPr>
        <w:t xml:space="preserve"> </w:t>
      </w:r>
    </w:p>
    <w:p w14:paraId="56C45B17" w14:textId="77777777" w:rsidR="00A47DE0" w:rsidRPr="00B14A99" w:rsidRDefault="007C5803" w:rsidP="007C5803">
      <w:pPr>
        <w:pStyle w:val="ListParagraph"/>
        <w:tabs>
          <w:tab w:val="left" w:pos="851"/>
          <w:tab w:val="left" w:pos="993"/>
        </w:tabs>
        <w:ind w:left="0" w:firstLine="567"/>
        <w:rPr>
          <w:sz w:val="27"/>
          <w:szCs w:val="27"/>
        </w:rPr>
      </w:pPr>
      <w:r w:rsidRPr="00B14A99">
        <w:rPr>
          <w:sz w:val="27"/>
          <w:szCs w:val="27"/>
        </w:rPr>
        <w:t xml:space="preserve">Vēršam uzmanību, ka Tieslietu ministrijas ieskatā attiecīgās direktīvas normas </w:t>
      </w:r>
      <w:r w:rsidR="00E94574" w:rsidRPr="00B14A99">
        <w:rPr>
          <w:sz w:val="27"/>
          <w:szCs w:val="27"/>
        </w:rPr>
        <w:t xml:space="preserve">ļauj telpu aizzīmogošanas laika periodu noteikt tik ilgi, cik tas ir nepieciešams attiecīgās procesuālās darbības veikšanai. </w:t>
      </w:r>
      <w:r w:rsidRPr="00B14A99">
        <w:rPr>
          <w:sz w:val="27"/>
          <w:szCs w:val="27"/>
        </w:rPr>
        <w:t>T</w:t>
      </w:r>
      <w:r w:rsidR="00E94574" w:rsidRPr="00B14A99">
        <w:rPr>
          <w:sz w:val="27"/>
          <w:szCs w:val="27"/>
        </w:rPr>
        <w:t>as nenozīmē, ka šāds laika periods var būt neierobežo</w:t>
      </w:r>
      <w:r w:rsidRPr="00B14A99">
        <w:rPr>
          <w:sz w:val="27"/>
          <w:szCs w:val="27"/>
        </w:rPr>
        <w:t>ts. Neierobežots laika periods Tieslietu ministrijas ieskatā</w:t>
      </w:r>
      <w:r w:rsidR="00E94574" w:rsidRPr="00B14A99">
        <w:rPr>
          <w:sz w:val="27"/>
          <w:szCs w:val="27"/>
        </w:rPr>
        <w:t xml:space="preserve"> ir nesamērīgs privātpersonas tiesību ierobežojums</w:t>
      </w:r>
      <w:r w:rsidRPr="00B14A99">
        <w:rPr>
          <w:sz w:val="27"/>
          <w:szCs w:val="27"/>
        </w:rPr>
        <w:t>, un kā tāds nevar būt savienojamas ar Eiropas Savienības tiesībās noteiktajām privātpersonu tiesību garantijām</w:t>
      </w:r>
      <w:r w:rsidR="00E94574" w:rsidRPr="00B14A99">
        <w:rPr>
          <w:sz w:val="27"/>
          <w:szCs w:val="27"/>
        </w:rPr>
        <w:t xml:space="preserve">. </w:t>
      </w:r>
    </w:p>
    <w:p w14:paraId="7AA62769" w14:textId="45E76695" w:rsidR="00E94574" w:rsidRPr="00B14A99" w:rsidRDefault="00E94574" w:rsidP="007C5803">
      <w:pPr>
        <w:pStyle w:val="ListParagraph"/>
        <w:tabs>
          <w:tab w:val="left" w:pos="851"/>
          <w:tab w:val="left" w:pos="993"/>
        </w:tabs>
        <w:ind w:left="0" w:firstLine="567"/>
        <w:rPr>
          <w:sz w:val="27"/>
          <w:szCs w:val="27"/>
        </w:rPr>
      </w:pPr>
      <w:r w:rsidRPr="00B14A99">
        <w:rPr>
          <w:sz w:val="27"/>
          <w:szCs w:val="27"/>
        </w:rPr>
        <w:t xml:space="preserve">Ņemot vērā minēto, lūdzam precizēt projektu, nosakot samērīgu laika periodu, uz kuru var tikt ierobežotas privātpersonas tiesības. </w:t>
      </w:r>
    </w:p>
    <w:p w14:paraId="5342E7A5" w14:textId="4A5341EC" w:rsidR="00E94574"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Projekta 10. panta sestā daļa paredz papildināt Konkurences likuma 9. pantu ar desmito daļu, kurā tiktu noteikts, ka minētā panta piektās daļas 4. punktā minētās procesuālās darbības ir tiesības veikt arī Konkurences padomes pilnvarotajām personām. No minētās normas nav skaidrs, kādā veidā un kādas personas Konkurences padome varēs pilnvarot veikt Konkurences likuma 9. panta piektās daļas 4. punktā minētās procesuālās darbības. Šāds formulējums ir ļoti plašs un no tā var secināt, ka minētās procesuālās darbības varētu veikt, cita starpā, arī privātpersona</w:t>
      </w:r>
      <w:r w:rsidR="00C27007" w:rsidRPr="00B14A99">
        <w:rPr>
          <w:sz w:val="27"/>
          <w:szCs w:val="27"/>
        </w:rPr>
        <w:t>, kas savukārt nav pieļaujams. Projekta a</w:t>
      </w:r>
      <w:r w:rsidRPr="00B14A99">
        <w:rPr>
          <w:sz w:val="27"/>
          <w:szCs w:val="27"/>
        </w:rPr>
        <w:t xml:space="preserve">notācijā skaidrots, ka Konkurences padome varētu uzticēt noteiktu procesuālo darbību veikšanu Valsts policijai vai citām tiesībsargājošām institūcijām. Valsts pārvaldes iestāžu sadarbības kārtību nosaka Valsts pārvaldes iekārtas likuma VII nodaļa. Ņemot vērā minēto, lūdzam precizēt </w:t>
      </w:r>
      <w:r w:rsidRPr="00B14A99">
        <w:rPr>
          <w:sz w:val="27"/>
          <w:szCs w:val="27"/>
        </w:rPr>
        <w:lastRenderedPageBreak/>
        <w:t>projektu un anotācijā skaidrot, kādā veidā Konkurences padome uzticēs noteiktu procesuālo darbību veikšanu citām valsts pārvaldes iestādēm.</w:t>
      </w:r>
    </w:p>
    <w:p w14:paraId="4346C46A" w14:textId="77777777" w:rsidR="00A47DE0"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Projekta 13. panta trešajā daļā ietvertā Konkurences likuma 12. panta 3.</w:t>
      </w:r>
      <w:r w:rsidRPr="00B14A99">
        <w:rPr>
          <w:sz w:val="27"/>
          <w:szCs w:val="27"/>
          <w:vertAlign w:val="superscript"/>
        </w:rPr>
        <w:t>3</w:t>
      </w:r>
      <w:r w:rsidRPr="00B14A99">
        <w:rPr>
          <w:sz w:val="27"/>
          <w:szCs w:val="27"/>
        </w:rPr>
        <w:t> daļa noteic, ka, lai nodrošinātu naudas soda samaksu pilnā apmērā, ja tirgus dalībnieku apvienība nav samaksājusi saskaņā ar minētā panta 3.</w:t>
      </w:r>
      <w:r w:rsidRPr="00B14A99">
        <w:rPr>
          <w:sz w:val="27"/>
          <w:szCs w:val="27"/>
          <w:vertAlign w:val="superscript"/>
        </w:rPr>
        <w:t>1</w:t>
      </w:r>
      <w:r w:rsidRPr="00B14A99">
        <w:rPr>
          <w:sz w:val="27"/>
          <w:szCs w:val="27"/>
        </w:rPr>
        <w:t xml:space="preserve"> daļu uzlikto naudas sodu, Konkurences padomes lēmums par naudas soda uzlikšanu naudas soda nesamaksātajā daļā secīgi izpildāms pret tirgus dalībnieku apvienības jebkuru dalībnieku. </w:t>
      </w:r>
      <w:r w:rsidR="00A47DE0" w:rsidRPr="00B14A99">
        <w:rPr>
          <w:sz w:val="27"/>
          <w:szCs w:val="27"/>
        </w:rPr>
        <w:t>Vēršam uzmanību, ka n</w:t>
      </w:r>
      <w:r w:rsidRPr="00B14A99">
        <w:rPr>
          <w:sz w:val="27"/>
          <w:szCs w:val="27"/>
        </w:rPr>
        <w:t xml:space="preserve">o Administratīvā procesa likuma 358. panta pirmās daļas izriet, ka administratīvo aktu izpilda administratīvā akta adresāts, līdz ar to arī administratīvā akta piespiedu izpilde var būt vērsta tikai pret administratīvā akta adresātu. </w:t>
      </w:r>
    </w:p>
    <w:p w14:paraId="48BD9290" w14:textId="2D2BB91B" w:rsidR="00E94574" w:rsidRPr="00B14A99" w:rsidRDefault="00A47DE0" w:rsidP="00A47DE0">
      <w:pPr>
        <w:pStyle w:val="ListParagraph"/>
        <w:tabs>
          <w:tab w:val="left" w:pos="851"/>
          <w:tab w:val="left" w:pos="993"/>
        </w:tabs>
        <w:ind w:left="0" w:firstLine="567"/>
        <w:rPr>
          <w:sz w:val="27"/>
          <w:szCs w:val="27"/>
        </w:rPr>
      </w:pPr>
      <w:r w:rsidRPr="00B14A99">
        <w:rPr>
          <w:sz w:val="27"/>
          <w:szCs w:val="27"/>
        </w:rPr>
        <w:t>Saskaņā ar projekta anotācija</w:t>
      </w:r>
      <w:r w:rsidR="00B14A99" w:rsidRPr="00B14A99">
        <w:rPr>
          <w:sz w:val="27"/>
          <w:szCs w:val="27"/>
        </w:rPr>
        <w:t>s V sadaļā norādīto informāciju p</w:t>
      </w:r>
      <w:r w:rsidRPr="00B14A99">
        <w:rPr>
          <w:sz w:val="27"/>
          <w:szCs w:val="27"/>
        </w:rPr>
        <w:t>rojekta 13. panta trešajā daļā pārņemts d</w:t>
      </w:r>
      <w:r w:rsidR="00E94574" w:rsidRPr="00B14A99">
        <w:rPr>
          <w:sz w:val="27"/>
          <w:szCs w:val="27"/>
        </w:rPr>
        <w:t xml:space="preserve">irektīvas 14. panta </w:t>
      </w:r>
      <w:r w:rsidRPr="00B14A99">
        <w:rPr>
          <w:sz w:val="27"/>
          <w:szCs w:val="27"/>
        </w:rPr>
        <w:t xml:space="preserve">3.punkts. Tomēr norādām, ka saskaņā ar minēto direktīvas normu, “dalībvalstis nodrošina, lai, ja LESD 101. vai 102. panta pārkāpuma gadījumā uzņēmumu </w:t>
      </w:r>
      <w:r w:rsidRPr="00B14A99">
        <w:rPr>
          <w:sz w:val="27"/>
          <w:szCs w:val="27"/>
          <w:u w:val="single"/>
        </w:rPr>
        <w:t>apvienībai</w:t>
      </w:r>
      <w:r w:rsidRPr="00B14A99">
        <w:rPr>
          <w:sz w:val="27"/>
          <w:szCs w:val="27"/>
        </w:rPr>
        <w:t xml:space="preserve"> naudas sods tiek uzlikts, ņemot vērā tās dalībnieku apgrozījumu, un </w:t>
      </w:r>
      <w:r w:rsidRPr="00B14A99">
        <w:rPr>
          <w:sz w:val="27"/>
          <w:szCs w:val="27"/>
          <w:u w:val="single"/>
        </w:rPr>
        <w:t>apvienība nav maksātspējīga</w:t>
      </w:r>
      <w:r w:rsidRPr="00B14A99">
        <w:rPr>
          <w:sz w:val="27"/>
          <w:szCs w:val="27"/>
        </w:rPr>
        <w:t xml:space="preserve">, </w:t>
      </w:r>
      <w:r w:rsidRPr="00B14A99">
        <w:rPr>
          <w:sz w:val="27"/>
          <w:szCs w:val="27"/>
          <w:u w:val="single"/>
        </w:rPr>
        <w:t>tai</w:t>
      </w:r>
      <w:r w:rsidRPr="00B14A99">
        <w:rPr>
          <w:sz w:val="27"/>
          <w:szCs w:val="27"/>
        </w:rPr>
        <w:t xml:space="preserve"> būtu pienākums </w:t>
      </w:r>
      <w:r w:rsidRPr="00B14A99">
        <w:rPr>
          <w:sz w:val="27"/>
          <w:szCs w:val="27"/>
          <w:u w:val="single"/>
        </w:rPr>
        <w:t>no saviem dalībniekiem</w:t>
      </w:r>
      <w:r w:rsidRPr="00B14A99">
        <w:rPr>
          <w:sz w:val="27"/>
          <w:szCs w:val="27"/>
        </w:rPr>
        <w:t xml:space="preserve"> prasīt naudas soda summas s</w:t>
      </w:r>
      <w:r w:rsidR="00B14A99" w:rsidRPr="00B14A99">
        <w:rPr>
          <w:sz w:val="27"/>
          <w:szCs w:val="27"/>
        </w:rPr>
        <w:t>egšanai nepieciešamās iemaksas”. P</w:t>
      </w:r>
      <w:r w:rsidRPr="00B14A99">
        <w:rPr>
          <w:sz w:val="27"/>
          <w:szCs w:val="27"/>
        </w:rPr>
        <w:t>roti, pienākums pra</w:t>
      </w:r>
      <w:r w:rsidR="00B14A99" w:rsidRPr="00B14A99">
        <w:rPr>
          <w:sz w:val="27"/>
          <w:szCs w:val="27"/>
        </w:rPr>
        <w:t>s</w:t>
      </w:r>
      <w:r w:rsidRPr="00B14A99">
        <w:rPr>
          <w:sz w:val="27"/>
          <w:szCs w:val="27"/>
        </w:rPr>
        <w:t xml:space="preserve">īt naudas soda summas segšanu no dalībniekiem ir apvienībai, nevis kompetentajai iestādei. </w:t>
      </w:r>
      <w:r w:rsidR="00E94574" w:rsidRPr="00B14A99">
        <w:rPr>
          <w:sz w:val="27"/>
          <w:szCs w:val="27"/>
        </w:rPr>
        <w:t>Ņemot vērā minēto, lūdzam izvērtēt projekta 13. panta trešajā daļā ietvertā regulējuma atbilstību direktīvas 14. pantā noteiktajam</w:t>
      </w:r>
      <w:r w:rsidRPr="00B14A99">
        <w:rPr>
          <w:sz w:val="27"/>
          <w:szCs w:val="27"/>
        </w:rPr>
        <w:t>,</w:t>
      </w:r>
      <w:r w:rsidR="00E94574" w:rsidRPr="00B14A99">
        <w:rPr>
          <w:sz w:val="27"/>
          <w:szCs w:val="27"/>
        </w:rPr>
        <w:t xml:space="preserve"> un attiecīgi precizēt projektu.</w:t>
      </w:r>
    </w:p>
    <w:p w14:paraId="29EFD444" w14:textId="77777777" w:rsidR="00A47DE0"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Projekta 16. pantā ietvertā Konkurences likuma 27.</w:t>
      </w:r>
      <w:r w:rsidRPr="00B14A99">
        <w:rPr>
          <w:sz w:val="27"/>
          <w:szCs w:val="27"/>
          <w:vertAlign w:val="superscript"/>
        </w:rPr>
        <w:t>2</w:t>
      </w:r>
      <w:r w:rsidRPr="00B14A99">
        <w:rPr>
          <w:sz w:val="27"/>
          <w:szCs w:val="27"/>
        </w:rPr>
        <w:t xml:space="preserve"> panta otrā daļa noteic, ka, ja tiesiskie pienākumi, kurus tirgus dalībnieks rakstveidā apņēmies pildīt, netiek pildīti, Konkurences padome pieņem lēmumu par naudas soda uzlikšanu līdz piecu procentu apmēram no tirgus dalībnieka pēdējā finanšu gada neto apgrozījuma pasaulē, bet ne mazāk kā 350 </w:t>
      </w:r>
      <w:proofErr w:type="spellStart"/>
      <w:r w:rsidRPr="00B14A99">
        <w:rPr>
          <w:i/>
          <w:sz w:val="27"/>
          <w:szCs w:val="27"/>
        </w:rPr>
        <w:t>euro</w:t>
      </w:r>
      <w:proofErr w:type="spellEnd"/>
      <w:r w:rsidRPr="00B14A99">
        <w:rPr>
          <w:sz w:val="27"/>
          <w:szCs w:val="27"/>
        </w:rPr>
        <w:t>, un veic to piespiedu izpildi Konkurences likuma 8.</w:t>
      </w:r>
      <w:r w:rsidRPr="00B14A99">
        <w:rPr>
          <w:sz w:val="27"/>
          <w:szCs w:val="27"/>
          <w:vertAlign w:val="superscript"/>
        </w:rPr>
        <w:t>1</w:t>
      </w:r>
      <w:r w:rsidRPr="00B14A99">
        <w:rPr>
          <w:sz w:val="27"/>
          <w:szCs w:val="27"/>
        </w:rPr>
        <w:t> pantā noteiktajā kārtībā. Konkurences likuma 27.</w:t>
      </w:r>
      <w:r w:rsidRPr="00B14A99">
        <w:rPr>
          <w:sz w:val="27"/>
          <w:szCs w:val="27"/>
          <w:vertAlign w:val="superscript"/>
        </w:rPr>
        <w:t>2</w:t>
      </w:r>
      <w:r w:rsidRPr="00B14A99">
        <w:rPr>
          <w:sz w:val="27"/>
          <w:szCs w:val="27"/>
        </w:rPr>
        <w:t> panta pirmā daļa noteic, ka, ja tirgus dalībnieks rakstveidā apņemas pildīt noteiktus tiesiskos pienākumus, kas novērš konkurences kavēšanu, ierobežošanu vai deformēšanu, Konkurences padome, izvērtējot lietas faktiskos un tiesiskos apstākļus, kā arī lietderības apsvērumus, var pieņemt lēmumu par lietas izpētes izbeigšanu un tiesisko pienākumu uzlikšanu. No minētā secināms, ka tirgus dalībnieks rakstveidā apņemsies pildīt ar administratīvo aktu uzliktos tiesiskos pienākumus, līdz ar to šāda administratīvā akta piespiedu izpilde notiks Administratīvā procesa likumā un Konkurences likumā noteiktajā kārtībā. No projekta 16. pantā paredzētā regulējuma izriet, ka tirgus dalībniekam tiek uzlikts naudas sods par administratīvā akta neizpildi, pieņemot vēl vienu administratīvo aktu, un izpildot šo administratīvo aktu piespiedu kārtā. Administratīvā akta piespiedu izpildes mērķis ir panākt administratīvā akta izpildi. Konkrētajā gadījumā piespiedu izpilde būtu jāveic par tiesisko pienākumu izpildi, ņemot vērā to, ka valsts interesēs ir tas, lai tiktu izpildīti tiesiskie pienākumi, nevis iekasēts naudas sods par tiesisko pienākumu neizpildi. Konkurences likuma 8.</w:t>
      </w:r>
      <w:r w:rsidRPr="00B14A99">
        <w:rPr>
          <w:sz w:val="27"/>
          <w:szCs w:val="27"/>
          <w:vertAlign w:val="superscript"/>
        </w:rPr>
        <w:t>1</w:t>
      </w:r>
      <w:r w:rsidRPr="00B14A99">
        <w:rPr>
          <w:sz w:val="27"/>
          <w:szCs w:val="27"/>
        </w:rPr>
        <w:t xml:space="preserve"> panta pirmā daļa paredz, ka, ja tiesiskais pienākums netiek pildīts, Konkurences padome var veikt tiesiskā pienākuma izpildi piespiedu kārtā ar piespiedu naudas palīdzību Administratīvā procesa likumā noteiktajā kārtībā, ciktāl Konkurences likums nenosaka citu kārtību. </w:t>
      </w:r>
    </w:p>
    <w:p w14:paraId="2BAC6E30" w14:textId="70AEF8E3" w:rsidR="00E94574" w:rsidRPr="00B14A99" w:rsidRDefault="00E94574" w:rsidP="00A47DE0">
      <w:pPr>
        <w:pStyle w:val="ListParagraph"/>
        <w:tabs>
          <w:tab w:val="left" w:pos="851"/>
          <w:tab w:val="left" w:pos="993"/>
        </w:tabs>
        <w:ind w:left="0" w:firstLine="567"/>
        <w:rPr>
          <w:sz w:val="27"/>
          <w:szCs w:val="27"/>
        </w:rPr>
      </w:pPr>
      <w:r w:rsidRPr="00B14A99">
        <w:rPr>
          <w:sz w:val="27"/>
          <w:szCs w:val="27"/>
        </w:rPr>
        <w:t xml:space="preserve">Ņemot vērā minēto, tiesisko pienākumu piespiedu izpilde nodrošināma, uzliekot piespiedu naudu, nevis pieņemot administratīvo aktu par naudas soda uzlikšanu. Līdz </w:t>
      </w:r>
      <w:r w:rsidRPr="00B14A99">
        <w:rPr>
          <w:sz w:val="27"/>
          <w:szCs w:val="27"/>
        </w:rPr>
        <w:lastRenderedPageBreak/>
        <w:t>ar to lūdzam izslēgt projekta 16. pantu.</w:t>
      </w:r>
    </w:p>
    <w:p w14:paraId="038F018C" w14:textId="77777777" w:rsidR="00A47DE0"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Projekta 17. pantā ietvertā Konkurences likuma 27.</w:t>
      </w:r>
      <w:r w:rsidRPr="00B14A99">
        <w:rPr>
          <w:sz w:val="27"/>
          <w:szCs w:val="27"/>
          <w:vertAlign w:val="superscript"/>
        </w:rPr>
        <w:t>3</w:t>
      </w:r>
      <w:r w:rsidRPr="00B14A99">
        <w:rPr>
          <w:sz w:val="27"/>
          <w:szCs w:val="27"/>
        </w:rPr>
        <w:t xml:space="preserve"> panta ceturtā daļa paredz, ka, ja tiesiskie pienākumi, kurus tirgus dalībnieks apņēmies pildīt administratīvajā līgumā, netiek pildīti, Konkurences padome pieņem lēmumu par naudas soda palielināšanu līdz piecu procentu apmēram no tirgus dalībnieka pēdējā finanšu gada neto apgrozījuma pasaulē, bet ne mazāk kā 350 </w:t>
      </w:r>
      <w:proofErr w:type="spellStart"/>
      <w:r w:rsidRPr="00B14A99">
        <w:rPr>
          <w:i/>
          <w:sz w:val="27"/>
          <w:szCs w:val="27"/>
        </w:rPr>
        <w:t>euro</w:t>
      </w:r>
      <w:proofErr w:type="spellEnd"/>
      <w:r w:rsidRPr="00B14A99">
        <w:rPr>
          <w:sz w:val="27"/>
          <w:szCs w:val="27"/>
        </w:rPr>
        <w:t>, un veic to piespiedu izpildi šā likuma 8.</w:t>
      </w:r>
      <w:r w:rsidRPr="00B14A99">
        <w:rPr>
          <w:sz w:val="27"/>
          <w:szCs w:val="27"/>
          <w:vertAlign w:val="superscript"/>
        </w:rPr>
        <w:t>1</w:t>
      </w:r>
      <w:r w:rsidRPr="00B14A99">
        <w:rPr>
          <w:sz w:val="27"/>
          <w:szCs w:val="27"/>
        </w:rPr>
        <w:t xml:space="preserve"> pantā noteiktajā kārtībā. Norādām, ka administratīvā līguma neizpildes jautājumi risināmi administratīvajā līgumā. Par administratīvā līguma neizpildi nevar uzlikt naudas sodu, līguma neizpildes jautājumi drīzāk būtu risināmi līgumā nosakot līgumsodu, ciktāl tas atbilst publiski tiesiskajām attiecībām. Vienlaikus vēršam uzmanību, ka Valsts pārvaldes iekārtas likuma 85. panta pirmā daļa paredz, ka, ja līdzējs administratīvo līgumu pienācīgi nepilda, otrs līdzējs var prasīt tā izpildi tiesas ceļā. Savukārt minētā panta otrā daļa noteic, ka tiesas process un sprieduma izpilde notiek saskaņā ar Administratīvā procesa likumā noteikto. </w:t>
      </w:r>
    </w:p>
    <w:p w14:paraId="110BF30B" w14:textId="203B0CB0" w:rsidR="00E94574" w:rsidRPr="00B14A99" w:rsidRDefault="00E94574" w:rsidP="00A47DE0">
      <w:pPr>
        <w:pStyle w:val="ListParagraph"/>
        <w:tabs>
          <w:tab w:val="left" w:pos="851"/>
          <w:tab w:val="left" w:pos="993"/>
        </w:tabs>
        <w:ind w:left="567"/>
        <w:rPr>
          <w:sz w:val="27"/>
          <w:szCs w:val="27"/>
        </w:rPr>
      </w:pPr>
      <w:r w:rsidRPr="00B14A99">
        <w:rPr>
          <w:sz w:val="27"/>
          <w:szCs w:val="27"/>
        </w:rPr>
        <w:t>Ņemot vērā minēto, lūdzam izslēgt projekta 17. pantu.</w:t>
      </w:r>
    </w:p>
    <w:p w14:paraId="1277AB0A" w14:textId="21CB129E" w:rsidR="00E94574"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 xml:space="preserve">Projekta 19. panta pirmajā daļā ietvertā Konkurences likuma 30. panta piektā daļa paredz, ka, ja tiesiskie pienākumi, kuri uzlikti ar lēmumu par pagaidu noregulējumu, netiek pildīti, Konkurences padome pieņem lēmumu par naudas soda uzlikšanu  līdz piecu procentu apmēram no tirgus dalībnieka pēdējā finanšu gada neto apgrozījuma pasaulē, bet ne mazāk kā 350 </w:t>
      </w:r>
      <w:proofErr w:type="spellStart"/>
      <w:r w:rsidRPr="00B14A99">
        <w:rPr>
          <w:i/>
          <w:sz w:val="27"/>
          <w:szCs w:val="27"/>
        </w:rPr>
        <w:t>euro</w:t>
      </w:r>
      <w:proofErr w:type="spellEnd"/>
      <w:r w:rsidRPr="00B14A99">
        <w:rPr>
          <w:sz w:val="27"/>
          <w:szCs w:val="27"/>
        </w:rPr>
        <w:t>, un veic to piespiedu izpildi Konkurences likuma 8.</w:t>
      </w:r>
      <w:r w:rsidRPr="00B14A99">
        <w:rPr>
          <w:sz w:val="27"/>
          <w:szCs w:val="27"/>
          <w:vertAlign w:val="superscript"/>
        </w:rPr>
        <w:t>1</w:t>
      </w:r>
      <w:r w:rsidRPr="00B14A99">
        <w:rPr>
          <w:sz w:val="27"/>
          <w:szCs w:val="27"/>
        </w:rPr>
        <w:t> pantā noteiktajā kārtībā. Konkurences padomes pieņemtais lēmums par pagaidu noregulējumu ir administratīvais akts, līdz ar to tā piespiedu izpilde notiks Administratīvā procesa likumā un Konkurences likumā noteiktajā kārtībā. No projekta 19. panta izriet, ka tirgus dalībniekam tiek uzlikts naudas sods par administratīvā akta neizpildi, pieņemot vēl vienu administratīvo aktu, un izpildot šo administratīvo aktu piespiedu kārtā. Administratīvā akta piespiedu izpildes mērķis ir panākt administratīvā akta izpildi. Konkrētajā gadījumā piespiedu izpilde būtu jāveic par lēmuma par pagaidu noregulējumu izpildi, ņemot vērā to, ka valsts interesēs ir tas, lai tiktu pildīts piemērotais pagaidu noregulējums, nevis iekasēts naudas sods par pagaidu noregulējuma neizpildi. Konkurences likuma 8.</w:t>
      </w:r>
      <w:r w:rsidRPr="00B14A99">
        <w:rPr>
          <w:sz w:val="27"/>
          <w:szCs w:val="27"/>
          <w:vertAlign w:val="superscript"/>
        </w:rPr>
        <w:t>1</w:t>
      </w:r>
      <w:r w:rsidRPr="00B14A99">
        <w:rPr>
          <w:sz w:val="27"/>
          <w:szCs w:val="27"/>
        </w:rPr>
        <w:t> panta pirmā daļa paredz, ka, ja tiesiskais pienākums netiek pildīts, Konkurences padome var veikt tiesiskā pienākuma izpildi piespiedu kārtā ar piespiedu naudas palīdzību Administratīvā procesa likumā noteiktajā kārtībā, ciktāl Konkurences likums nenosaka citu kārtību. Ņemot vērā minēto, lēmuma par pagaidu noregulējumu piespiedu izpilde nodrošināma, uzliekot piespiedu naudu, nevis pieņemot administratīvo aktu par naudas soda uzlikšanu. Līdz ar to lūdzam izslēgt projekta 19. panta pirmajā daļā ietverto Konkurences likuma 30. panta piekto daļu.</w:t>
      </w:r>
    </w:p>
    <w:p w14:paraId="13E96166" w14:textId="4DCA72DE" w:rsidR="00E94574"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Konkurences likuma 31. panta pirmā daļa paredz, ka tiesa izskata pieteikumu par lēmumu par pagaidu noregulējumu 14 dienu laikā. Projekta 20. panta pirmajā daļā minētais regulējums tiek precizēts, nosakot, ka tiesa izskata pieteikumu par lēmumu par pagaidu noregulējumu un pieņem lēmumu 14 dienu laikā. Vēršam uzmanību, ka šobrīd Konkurences likums paredz 2 instrumentus, ar kuriem tiek nodrošināta lēmuma par pagaidu noregulējumu ātra un efektīva pārskatīšana tiesā:</w:t>
      </w:r>
    </w:p>
    <w:p w14:paraId="7B4A3375" w14:textId="42B7C3BA" w:rsidR="00E94574" w:rsidRPr="00B14A99" w:rsidRDefault="00E94574" w:rsidP="00285D96">
      <w:pPr>
        <w:pStyle w:val="ListParagraph"/>
        <w:numPr>
          <w:ilvl w:val="1"/>
          <w:numId w:val="21"/>
        </w:numPr>
        <w:tabs>
          <w:tab w:val="left" w:pos="851"/>
          <w:tab w:val="left" w:pos="993"/>
        </w:tabs>
        <w:ind w:left="0" w:firstLine="567"/>
        <w:rPr>
          <w:sz w:val="27"/>
          <w:szCs w:val="27"/>
        </w:rPr>
      </w:pPr>
      <w:r w:rsidRPr="00B14A99">
        <w:rPr>
          <w:sz w:val="27"/>
          <w:szCs w:val="27"/>
        </w:rPr>
        <w:t>tiesa pieteikumu izskata 14 dienu laikā;</w:t>
      </w:r>
    </w:p>
    <w:p w14:paraId="68A5128D" w14:textId="505DF585" w:rsidR="00E94574" w:rsidRPr="00B14A99" w:rsidRDefault="00E94574" w:rsidP="00285D96">
      <w:pPr>
        <w:pStyle w:val="ListParagraph"/>
        <w:numPr>
          <w:ilvl w:val="1"/>
          <w:numId w:val="21"/>
        </w:numPr>
        <w:tabs>
          <w:tab w:val="left" w:pos="851"/>
          <w:tab w:val="left" w:pos="993"/>
        </w:tabs>
        <w:ind w:left="0" w:firstLine="567"/>
        <w:rPr>
          <w:sz w:val="27"/>
          <w:szCs w:val="27"/>
        </w:rPr>
      </w:pPr>
      <w:r w:rsidRPr="00B14A99">
        <w:rPr>
          <w:sz w:val="27"/>
          <w:szCs w:val="27"/>
        </w:rPr>
        <w:t>lēmuma par pagaidu noregulējumu pārsūdzēšana neaptur pagaidu noregulējuma spēkā esamību un izpildi (Konkurences likuma 31. panta otrā daļa).</w:t>
      </w:r>
    </w:p>
    <w:p w14:paraId="3CF8BC0D" w14:textId="77777777" w:rsidR="009A4ED6" w:rsidRPr="00B14A99" w:rsidRDefault="00E94574" w:rsidP="009A4ED6">
      <w:pPr>
        <w:pStyle w:val="ListParagraph"/>
        <w:tabs>
          <w:tab w:val="left" w:pos="851"/>
          <w:tab w:val="left" w:pos="993"/>
        </w:tabs>
        <w:ind w:left="0" w:firstLine="567"/>
        <w:rPr>
          <w:sz w:val="27"/>
          <w:szCs w:val="27"/>
        </w:rPr>
      </w:pPr>
      <w:r w:rsidRPr="00B14A99">
        <w:rPr>
          <w:sz w:val="27"/>
          <w:szCs w:val="27"/>
        </w:rPr>
        <w:lastRenderedPageBreak/>
        <w:t xml:space="preserve">Tas nozīmē, ka minētā lēmuma pārsūdzēšana neietekmē tiesiskās sekas, kas ir nodibinātas ar šo lēmumu un līdz tiesas nolēmuma pieņemšanai lēmums par pagaidu noregulējumu ir spēkā un ir izpildāms. </w:t>
      </w:r>
    </w:p>
    <w:p w14:paraId="2C922706" w14:textId="77777777" w:rsidR="009A4ED6" w:rsidRPr="00B14A99" w:rsidRDefault="00E94574" w:rsidP="009A4ED6">
      <w:pPr>
        <w:pStyle w:val="ListParagraph"/>
        <w:tabs>
          <w:tab w:val="left" w:pos="851"/>
          <w:tab w:val="left" w:pos="993"/>
        </w:tabs>
        <w:ind w:left="0" w:firstLine="567"/>
        <w:rPr>
          <w:sz w:val="27"/>
          <w:szCs w:val="27"/>
        </w:rPr>
      </w:pPr>
      <w:r w:rsidRPr="00B14A99">
        <w:rPr>
          <w:sz w:val="27"/>
          <w:szCs w:val="27"/>
        </w:rPr>
        <w:t xml:space="preserve">Ievērojot minēto, nav saprotama nepieciešamība </w:t>
      </w:r>
      <w:r w:rsidR="009A4ED6" w:rsidRPr="00B14A99">
        <w:rPr>
          <w:sz w:val="27"/>
          <w:szCs w:val="27"/>
        </w:rPr>
        <w:t xml:space="preserve">projektā </w:t>
      </w:r>
      <w:r w:rsidRPr="00B14A99">
        <w:rPr>
          <w:sz w:val="27"/>
          <w:szCs w:val="27"/>
        </w:rPr>
        <w:t xml:space="preserve">noteikt tiesai pienākumu ne tikai izskatīt pieteikumu, bet arī pieņemt lēmumu lietā 14 dienu laikā. Vēršam uzmanību, ka, nosakot papildu prasības pieteikuma par lēmuma par pagaidu noregulējumu pārsūdzēšanā, tās ir jāsamēro ar tiesas resursu pieejamību un iespējamo ieguvumu no piedāvātā regulējuma, vērtējot kontekstā ar Konkurences likumā jau šobrīd pastāvošajiem instrumentiem. </w:t>
      </w:r>
    </w:p>
    <w:p w14:paraId="1FC59F97" w14:textId="08CA97AA" w:rsidR="00E94574" w:rsidRPr="00B14A99" w:rsidRDefault="00E94574" w:rsidP="009A4ED6">
      <w:pPr>
        <w:pStyle w:val="ListParagraph"/>
        <w:tabs>
          <w:tab w:val="left" w:pos="851"/>
          <w:tab w:val="left" w:pos="993"/>
        </w:tabs>
        <w:ind w:left="0" w:firstLine="567"/>
        <w:rPr>
          <w:sz w:val="27"/>
          <w:szCs w:val="27"/>
        </w:rPr>
      </w:pPr>
      <w:r w:rsidRPr="00B14A99">
        <w:rPr>
          <w:sz w:val="27"/>
          <w:szCs w:val="27"/>
        </w:rPr>
        <w:t xml:space="preserve">Ņemot vērā minēto, lūdzam izslēgt </w:t>
      </w:r>
      <w:r w:rsidR="00B14A99" w:rsidRPr="00B14A99">
        <w:rPr>
          <w:sz w:val="27"/>
          <w:szCs w:val="27"/>
        </w:rPr>
        <w:t xml:space="preserve">projekta </w:t>
      </w:r>
      <w:r w:rsidRPr="00B14A99">
        <w:rPr>
          <w:sz w:val="27"/>
          <w:szCs w:val="27"/>
        </w:rPr>
        <w:t>20. panta pirmajā</w:t>
      </w:r>
      <w:r w:rsidR="00BA3C1C">
        <w:rPr>
          <w:sz w:val="27"/>
          <w:szCs w:val="27"/>
        </w:rPr>
        <w:t xml:space="preserve"> daļā paredzēto regulējumu vai </w:t>
      </w:r>
      <w:r w:rsidR="009A4ED6" w:rsidRPr="00B14A99">
        <w:rPr>
          <w:sz w:val="27"/>
          <w:szCs w:val="27"/>
        </w:rPr>
        <w:t xml:space="preserve">arī </w:t>
      </w:r>
      <w:r w:rsidRPr="00B14A99">
        <w:rPr>
          <w:sz w:val="27"/>
          <w:szCs w:val="27"/>
        </w:rPr>
        <w:t>papildināt anotāciju ar izvērstu skaidrojumu par tā nepieciešamību.</w:t>
      </w:r>
    </w:p>
    <w:p w14:paraId="7B881AB3" w14:textId="4D8B1355" w:rsidR="00E94574" w:rsidRPr="00B14A99" w:rsidRDefault="00E94574" w:rsidP="00285D96">
      <w:pPr>
        <w:pStyle w:val="ListParagraph"/>
        <w:numPr>
          <w:ilvl w:val="0"/>
          <w:numId w:val="21"/>
        </w:numPr>
        <w:tabs>
          <w:tab w:val="left" w:pos="851"/>
          <w:tab w:val="left" w:pos="993"/>
        </w:tabs>
        <w:ind w:left="0" w:firstLine="567"/>
        <w:rPr>
          <w:sz w:val="27"/>
          <w:szCs w:val="27"/>
        </w:rPr>
      </w:pPr>
      <w:r w:rsidRPr="00B14A99">
        <w:rPr>
          <w:sz w:val="27"/>
          <w:szCs w:val="27"/>
        </w:rPr>
        <w:t>Projekta 23. pantā ietvertais Konkurences likuma pārejas noteikumu 18. punkts paredz, ka līdz Konkurences likuma spēkā stāšanās dienai ieceltajam Konkurences padomes priekšsēdētājam un padomes locekļiem noteiktais pilnvaru termiņš ir nemainīgs. Vēršam uzmanību, ka Konkurences likums stājās spēkā 2002. gada 1. janvārī. Projekta 23. pantā ietvertā Konkurences likuma pārejas noteikumu 18. punkta mērķis ir noteikt, ka līdz projekta spēkā stāšanās brīdim ieceltā Konkurences padomes priekšsēdētāja un padomes locekļu pilnvaras turpinās līdz to termiņa beigām. Ņemot vērā to, ka projektā paredzēts, ka tas stāsies spēkā 2021. gada 1. februārī, lūdzam norādīt, ka pilnvaras turpinās Konkurences padomes priekšsēdētājam un padomes locekļiem, kas iecelti līdz 2021. gada 1. februārim.</w:t>
      </w:r>
    </w:p>
    <w:p w14:paraId="3D76B224" w14:textId="77777777" w:rsidR="009A4ED6" w:rsidRPr="00B14A99" w:rsidRDefault="009A4ED6" w:rsidP="009A4ED6">
      <w:pPr>
        <w:pStyle w:val="ListParagraph"/>
        <w:tabs>
          <w:tab w:val="left" w:pos="851"/>
          <w:tab w:val="left" w:pos="993"/>
        </w:tabs>
        <w:ind w:left="567"/>
        <w:rPr>
          <w:sz w:val="27"/>
          <w:szCs w:val="27"/>
        </w:rPr>
      </w:pPr>
    </w:p>
    <w:p w14:paraId="2F7543BC" w14:textId="0E4D224D" w:rsidR="00E94574" w:rsidRPr="00B14A99" w:rsidRDefault="00E94574" w:rsidP="009A4ED6">
      <w:pPr>
        <w:pStyle w:val="ListParagraph"/>
        <w:tabs>
          <w:tab w:val="left" w:pos="851"/>
          <w:tab w:val="left" w:pos="993"/>
        </w:tabs>
        <w:ind w:left="567"/>
        <w:rPr>
          <w:sz w:val="27"/>
          <w:szCs w:val="27"/>
        </w:rPr>
      </w:pPr>
      <w:r w:rsidRPr="00B14A99">
        <w:rPr>
          <w:sz w:val="27"/>
          <w:szCs w:val="27"/>
        </w:rPr>
        <w:t>Vienlaikus izsakām šādus priekšlikumus:</w:t>
      </w:r>
    </w:p>
    <w:p w14:paraId="40B43CC4" w14:textId="4FE775CA" w:rsidR="00E94574" w:rsidRPr="00B14A99" w:rsidRDefault="00E94574" w:rsidP="00285D96">
      <w:pPr>
        <w:pStyle w:val="ListParagraph"/>
        <w:numPr>
          <w:ilvl w:val="0"/>
          <w:numId w:val="22"/>
        </w:numPr>
        <w:tabs>
          <w:tab w:val="left" w:pos="851"/>
          <w:tab w:val="left" w:pos="993"/>
        </w:tabs>
        <w:ind w:left="0" w:firstLine="567"/>
        <w:rPr>
          <w:sz w:val="27"/>
          <w:szCs w:val="27"/>
        </w:rPr>
      </w:pPr>
      <w:r w:rsidRPr="00B14A99">
        <w:rPr>
          <w:sz w:val="27"/>
          <w:szCs w:val="27"/>
        </w:rPr>
        <w:t>Lūdzam projekta 4. pantā ietvertajā Konkurences likuma 5.</w:t>
      </w:r>
      <w:r w:rsidRPr="00B14A99">
        <w:rPr>
          <w:sz w:val="27"/>
          <w:szCs w:val="27"/>
          <w:vertAlign w:val="superscript"/>
        </w:rPr>
        <w:t>1</w:t>
      </w:r>
      <w:r w:rsidRPr="00B14A99">
        <w:rPr>
          <w:sz w:val="27"/>
          <w:szCs w:val="27"/>
        </w:rPr>
        <w:t> panta pirmās daļas 2. punktā izslēgt vārdus "augstāko izglītību", ņemot vērā to, ka minētajā punktā ir paredzēts, ka persona ir ieguvusi vismaz maģistra grādu vai tam pielīdzināmu grādu.</w:t>
      </w:r>
    </w:p>
    <w:p w14:paraId="5532D5E6" w14:textId="35D1A67C" w:rsidR="008A4469" w:rsidRPr="00B14A99" w:rsidRDefault="00E94574" w:rsidP="00B14A99">
      <w:pPr>
        <w:pStyle w:val="ListParagraph"/>
        <w:numPr>
          <w:ilvl w:val="0"/>
          <w:numId w:val="22"/>
        </w:numPr>
        <w:tabs>
          <w:tab w:val="left" w:pos="851"/>
          <w:tab w:val="left" w:pos="993"/>
        </w:tabs>
        <w:ind w:left="0" w:firstLine="567"/>
        <w:rPr>
          <w:sz w:val="27"/>
          <w:szCs w:val="27"/>
        </w:rPr>
      </w:pPr>
      <w:r w:rsidRPr="00B14A99">
        <w:rPr>
          <w:sz w:val="27"/>
          <w:szCs w:val="27"/>
        </w:rPr>
        <w:t xml:space="preserve">Konkurences likuma un projekta tekstā lietots termins "naudas sods". No anotācijas VI sadaļas 3. punkta izriet, ka naudas sods tiek piemērots administratīvās atbildības ietvaros. Vēršam uzmanību, ka Konkurences likums neparedz administratīvo atbildību Administratīvās atbildības likuma izpratnē. Savukārt naudas sods tiek piemērots administratīvās atbildības ietvaros. Dažādos normatīvajos aktos (Finanšu un kapitāla tirgus komisijas likums, Noziedzīgi iegūtu līdzekļu legalizācijas un terorisma un </w:t>
      </w:r>
      <w:proofErr w:type="spellStart"/>
      <w:r w:rsidRPr="00B14A99">
        <w:rPr>
          <w:sz w:val="27"/>
          <w:szCs w:val="27"/>
        </w:rPr>
        <w:t>proliferācijas</w:t>
      </w:r>
      <w:proofErr w:type="spellEnd"/>
      <w:r w:rsidRPr="00B14A99">
        <w:rPr>
          <w:sz w:val="27"/>
          <w:szCs w:val="27"/>
        </w:rPr>
        <w:t xml:space="preserve"> finansēšanas novēršanas likums) šobrīd ir sastopamas sankcijas, kas tiek piemērotas administratīvā procesa ietvaros un nav administratīvais sods. Viena no šādām sankcijām ir soda nauda. Ņemot vērā to, ka termina "naudas sods" lietojums Konkurences likuma un projekta tekstā var radīt maldīgu priekšstatu par konkrēto atbildības veidu, lūdzam izvērtēt nepieciešamību Konkurences likuma un projekta tekstā lietot terminu "soda nauda".</w:t>
      </w:r>
    </w:p>
    <w:p w14:paraId="3D5FCCE7" w14:textId="77777777" w:rsidR="00FC3AAF" w:rsidRPr="00B14A99" w:rsidRDefault="00FC3AAF" w:rsidP="00392D89">
      <w:pPr>
        <w:tabs>
          <w:tab w:val="left" w:pos="993"/>
        </w:tabs>
        <w:rPr>
          <w:color w:val="414142"/>
          <w:sz w:val="27"/>
          <w:szCs w:val="27"/>
          <w:shd w:val="clear" w:color="auto" w:fill="FFFFFF"/>
        </w:rPr>
      </w:pPr>
    </w:p>
    <w:p w14:paraId="268F3526" w14:textId="4BA0837E" w:rsidR="00DB0AD9" w:rsidRPr="00B14A99" w:rsidRDefault="00DB0AD9" w:rsidP="00392D89">
      <w:pPr>
        <w:rPr>
          <w:color w:val="000000" w:themeColor="text1"/>
          <w:sz w:val="27"/>
          <w:szCs w:val="27"/>
        </w:rPr>
      </w:pPr>
      <w:r w:rsidRPr="00B14A99">
        <w:rPr>
          <w:color w:val="000000" w:themeColor="text1"/>
          <w:sz w:val="27"/>
          <w:szCs w:val="27"/>
        </w:rPr>
        <w:t>Valsts sekretāra vietnie</w:t>
      </w:r>
      <w:r w:rsidR="008A4469" w:rsidRPr="00B14A99">
        <w:rPr>
          <w:color w:val="000000" w:themeColor="text1"/>
          <w:sz w:val="27"/>
          <w:szCs w:val="27"/>
        </w:rPr>
        <w:t>ce</w:t>
      </w:r>
    </w:p>
    <w:p w14:paraId="25AF08E2" w14:textId="3ECA9EF3" w:rsidR="00C54F4D" w:rsidRPr="00B14A99" w:rsidRDefault="00DB0AD9" w:rsidP="00392D89">
      <w:pPr>
        <w:tabs>
          <w:tab w:val="left" w:pos="5685"/>
          <w:tab w:val="right" w:pos="9356"/>
        </w:tabs>
        <w:rPr>
          <w:color w:val="000000" w:themeColor="text1"/>
          <w:sz w:val="27"/>
          <w:szCs w:val="27"/>
        </w:rPr>
        <w:sectPr w:rsidR="00C54F4D" w:rsidRPr="00B14A99" w:rsidSect="00D04B80">
          <w:headerReference w:type="default" r:id="rId8"/>
          <w:footerReference w:type="default" r:id="rId9"/>
          <w:headerReference w:type="first" r:id="rId10"/>
          <w:footerReference w:type="first" r:id="rId11"/>
          <w:type w:val="continuous"/>
          <w:pgSz w:w="11920" w:h="16840"/>
          <w:pgMar w:top="1134" w:right="851" w:bottom="993" w:left="1701" w:header="709" w:footer="879" w:gutter="0"/>
          <w:cols w:space="720"/>
          <w:titlePg/>
          <w:docGrid w:linePitch="326"/>
        </w:sectPr>
      </w:pPr>
      <w:r w:rsidRPr="00B14A99">
        <w:rPr>
          <w:color w:val="000000" w:themeColor="text1"/>
          <w:sz w:val="27"/>
          <w:szCs w:val="27"/>
        </w:rPr>
        <w:t>tiesību politikas jautājumos</w:t>
      </w:r>
      <w:r w:rsidRPr="00B14A99">
        <w:rPr>
          <w:color w:val="000000" w:themeColor="text1"/>
          <w:sz w:val="27"/>
          <w:szCs w:val="27"/>
        </w:rPr>
        <w:tab/>
      </w:r>
      <w:r w:rsidR="00E71504" w:rsidRPr="00B14A99">
        <w:rPr>
          <w:color w:val="000000" w:themeColor="text1"/>
          <w:sz w:val="27"/>
          <w:szCs w:val="27"/>
        </w:rPr>
        <w:tab/>
      </w:r>
      <w:r w:rsidR="00BA3C1C">
        <w:rPr>
          <w:color w:val="000000" w:themeColor="text1"/>
          <w:sz w:val="27"/>
          <w:szCs w:val="27"/>
        </w:rPr>
        <w:t>Laila Medin</w:t>
      </w:r>
    </w:p>
    <w:p w14:paraId="2D47CDC4" w14:textId="77777777" w:rsidR="0074753D" w:rsidRDefault="0074753D" w:rsidP="00392D89">
      <w:pPr>
        <w:tabs>
          <w:tab w:val="left" w:pos="709"/>
          <w:tab w:val="left" w:pos="993"/>
        </w:tabs>
        <w:rPr>
          <w:color w:val="000000" w:themeColor="text1"/>
          <w:sz w:val="20"/>
          <w:szCs w:val="20"/>
        </w:rPr>
      </w:pPr>
    </w:p>
    <w:p w14:paraId="45A92666" w14:textId="77777777" w:rsidR="00BA3C1C" w:rsidRDefault="00BA3C1C" w:rsidP="00392D89">
      <w:pPr>
        <w:tabs>
          <w:tab w:val="left" w:pos="709"/>
          <w:tab w:val="left" w:pos="993"/>
        </w:tabs>
        <w:rPr>
          <w:color w:val="000000" w:themeColor="text1"/>
          <w:sz w:val="20"/>
          <w:szCs w:val="20"/>
        </w:rPr>
      </w:pPr>
    </w:p>
    <w:p w14:paraId="5F29121F" w14:textId="77777777" w:rsidR="00BA3C1C" w:rsidRDefault="00BA3C1C" w:rsidP="00392D89">
      <w:pPr>
        <w:tabs>
          <w:tab w:val="left" w:pos="709"/>
          <w:tab w:val="left" w:pos="993"/>
        </w:tabs>
        <w:rPr>
          <w:color w:val="000000" w:themeColor="text1"/>
          <w:sz w:val="20"/>
          <w:szCs w:val="20"/>
        </w:rPr>
        <w:sectPr w:rsidR="00BA3C1C" w:rsidSect="00D04B80">
          <w:headerReference w:type="first" r:id="rId12"/>
          <w:type w:val="continuous"/>
          <w:pgSz w:w="11920" w:h="16840"/>
          <w:pgMar w:top="1134" w:right="851" w:bottom="1134" w:left="1701" w:header="709" w:footer="879" w:gutter="0"/>
          <w:cols w:space="720"/>
          <w:docGrid w:linePitch="326"/>
        </w:sectPr>
      </w:pPr>
    </w:p>
    <w:p w14:paraId="22737B36" w14:textId="19FA2AC7" w:rsidR="00B16793" w:rsidRPr="00F8715D" w:rsidRDefault="00367D68" w:rsidP="00392D89">
      <w:pPr>
        <w:tabs>
          <w:tab w:val="left" w:pos="709"/>
          <w:tab w:val="left" w:pos="993"/>
        </w:tabs>
        <w:rPr>
          <w:color w:val="000000" w:themeColor="text1"/>
          <w:sz w:val="18"/>
          <w:szCs w:val="20"/>
        </w:rPr>
      </w:pPr>
      <w:r w:rsidRPr="00F8715D">
        <w:rPr>
          <w:color w:val="000000" w:themeColor="text1"/>
          <w:sz w:val="18"/>
          <w:szCs w:val="20"/>
        </w:rPr>
        <w:t xml:space="preserve">A. </w:t>
      </w:r>
      <w:r w:rsidR="00B16793" w:rsidRPr="00F8715D">
        <w:rPr>
          <w:color w:val="000000" w:themeColor="text1"/>
          <w:sz w:val="18"/>
          <w:szCs w:val="20"/>
        </w:rPr>
        <w:t>Reinfelde</w:t>
      </w:r>
      <w:r w:rsidR="00B16793" w:rsidRPr="00F8715D">
        <w:rPr>
          <w:color w:val="000000" w:themeColor="text1"/>
          <w:sz w:val="18"/>
          <w:szCs w:val="20"/>
        </w:rPr>
        <w:tab/>
      </w:r>
    </w:p>
    <w:p w14:paraId="4C56BAFD" w14:textId="77777777" w:rsidR="000A0C6E" w:rsidRPr="00F8715D" w:rsidRDefault="00B16793" w:rsidP="00392D89">
      <w:pPr>
        <w:tabs>
          <w:tab w:val="left" w:pos="709"/>
          <w:tab w:val="left" w:pos="993"/>
        </w:tabs>
        <w:rPr>
          <w:color w:val="000000" w:themeColor="text1"/>
          <w:sz w:val="18"/>
          <w:szCs w:val="20"/>
        </w:rPr>
      </w:pPr>
      <w:r w:rsidRPr="00F8715D">
        <w:rPr>
          <w:color w:val="000000" w:themeColor="text1"/>
          <w:sz w:val="18"/>
          <w:szCs w:val="20"/>
        </w:rPr>
        <w:t>Valststiesību dep</w:t>
      </w:r>
      <w:r w:rsidR="000A0C6E" w:rsidRPr="00F8715D">
        <w:rPr>
          <w:color w:val="000000" w:themeColor="text1"/>
          <w:sz w:val="18"/>
          <w:szCs w:val="20"/>
        </w:rPr>
        <w:t>artamenta</w:t>
      </w:r>
    </w:p>
    <w:p w14:paraId="1EA49514" w14:textId="4DFB922B" w:rsidR="00B16793" w:rsidRPr="00F8715D" w:rsidRDefault="00B16793" w:rsidP="00392D89">
      <w:pPr>
        <w:tabs>
          <w:tab w:val="left" w:pos="709"/>
          <w:tab w:val="left" w:pos="993"/>
        </w:tabs>
        <w:rPr>
          <w:color w:val="000000" w:themeColor="text1"/>
          <w:sz w:val="18"/>
          <w:szCs w:val="20"/>
        </w:rPr>
      </w:pPr>
      <w:r w:rsidRPr="00F8715D">
        <w:rPr>
          <w:color w:val="000000" w:themeColor="text1"/>
          <w:sz w:val="18"/>
          <w:szCs w:val="20"/>
        </w:rPr>
        <w:t>Starpt</w:t>
      </w:r>
      <w:r w:rsidR="000A0C6E" w:rsidRPr="00F8715D">
        <w:rPr>
          <w:color w:val="000000" w:themeColor="text1"/>
          <w:sz w:val="18"/>
          <w:szCs w:val="20"/>
        </w:rPr>
        <w:t>autisko</w:t>
      </w:r>
      <w:r w:rsidRPr="00F8715D">
        <w:rPr>
          <w:color w:val="000000" w:themeColor="text1"/>
          <w:sz w:val="18"/>
          <w:szCs w:val="20"/>
        </w:rPr>
        <w:t xml:space="preserve"> publisko tiesību nod</w:t>
      </w:r>
      <w:r w:rsidR="000A0C6E" w:rsidRPr="00F8715D">
        <w:rPr>
          <w:color w:val="000000" w:themeColor="text1"/>
          <w:sz w:val="18"/>
          <w:szCs w:val="20"/>
        </w:rPr>
        <w:t>aļas</w:t>
      </w:r>
      <w:r w:rsidRPr="00F8715D">
        <w:rPr>
          <w:color w:val="000000" w:themeColor="text1"/>
          <w:sz w:val="18"/>
          <w:szCs w:val="20"/>
        </w:rPr>
        <w:t xml:space="preserve"> juriste</w:t>
      </w:r>
    </w:p>
    <w:p w14:paraId="72AD02E1" w14:textId="2CA1B706" w:rsidR="00582824" w:rsidRPr="00F8715D" w:rsidRDefault="00B16793" w:rsidP="00B14A99">
      <w:pPr>
        <w:tabs>
          <w:tab w:val="left" w:pos="709"/>
          <w:tab w:val="left" w:pos="993"/>
        </w:tabs>
        <w:rPr>
          <w:color w:val="000000" w:themeColor="text1"/>
          <w:sz w:val="18"/>
          <w:szCs w:val="20"/>
        </w:rPr>
      </w:pPr>
      <w:r w:rsidRPr="00F8715D">
        <w:rPr>
          <w:color w:val="000000" w:themeColor="text1"/>
          <w:sz w:val="18"/>
          <w:szCs w:val="20"/>
        </w:rPr>
        <w:t xml:space="preserve">67046108, </w:t>
      </w:r>
      <w:r w:rsidR="0022487D" w:rsidRPr="00F8715D">
        <w:rPr>
          <w:color w:val="000000" w:themeColor="text1"/>
          <w:sz w:val="18"/>
          <w:szCs w:val="20"/>
        </w:rPr>
        <w:t>andra.reinfelde@tm.gov.lv</w:t>
      </w:r>
    </w:p>
    <w:p w14:paraId="7F656E56" w14:textId="77777777" w:rsidR="009A4ED6" w:rsidRPr="00A83F8D" w:rsidRDefault="009A4ED6" w:rsidP="009A4ED6">
      <w:pPr>
        <w:jc w:val="both"/>
        <w:rPr>
          <w:sz w:val="20"/>
          <w:szCs w:val="20"/>
        </w:rPr>
      </w:pPr>
      <w:r w:rsidRPr="00A83F8D">
        <w:rPr>
          <w:sz w:val="20"/>
          <w:szCs w:val="20"/>
        </w:rPr>
        <w:t>L. Upīte</w:t>
      </w:r>
    </w:p>
    <w:p w14:paraId="1FBF26A9" w14:textId="18C30E2C" w:rsidR="00582824" w:rsidRDefault="009A4ED6" w:rsidP="00392D89">
      <w:pPr>
        <w:jc w:val="both"/>
        <w:rPr>
          <w:color w:val="000000" w:themeColor="text1"/>
          <w:sz w:val="18"/>
          <w:szCs w:val="20"/>
        </w:rPr>
      </w:pPr>
      <w:r>
        <w:rPr>
          <w:color w:val="000000" w:themeColor="text1"/>
          <w:sz w:val="18"/>
          <w:szCs w:val="20"/>
        </w:rPr>
        <w:t>Valststiesību departamenta</w:t>
      </w:r>
    </w:p>
    <w:p w14:paraId="1D81D487" w14:textId="5FEACDDD" w:rsidR="009A4ED6" w:rsidRPr="00F8715D" w:rsidRDefault="009A4ED6" w:rsidP="00392D89">
      <w:pPr>
        <w:jc w:val="both"/>
        <w:rPr>
          <w:color w:val="000000" w:themeColor="text1"/>
          <w:sz w:val="18"/>
          <w:szCs w:val="20"/>
        </w:rPr>
      </w:pPr>
      <w:r>
        <w:rPr>
          <w:color w:val="000000" w:themeColor="text1"/>
          <w:sz w:val="18"/>
          <w:szCs w:val="20"/>
        </w:rPr>
        <w:t>Administratīvo tiesību nodaļas juriste</w:t>
      </w:r>
    </w:p>
    <w:p w14:paraId="04F15831" w14:textId="0F9FF73E" w:rsidR="00582824" w:rsidRPr="009A4ED6" w:rsidRDefault="009A4ED6" w:rsidP="009A4ED6">
      <w:pPr>
        <w:jc w:val="both"/>
        <w:rPr>
          <w:sz w:val="20"/>
          <w:szCs w:val="20"/>
        </w:rPr>
      </w:pPr>
      <w:r w:rsidRPr="00A83F8D">
        <w:rPr>
          <w:sz w:val="20"/>
          <w:szCs w:val="20"/>
        </w:rPr>
        <w:t>67046102</w:t>
      </w:r>
      <w:r w:rsidR="00582824" w:rsidRPr="00F8715D">
        <w:rPr>
          <w:color w:val="000000" w:themeColor="text1"/>
          <w:sz w:val="18"/>
          <w:szCs w:val="20"/>
        </w:rPr>
        <w:t xml:space="preserve">, </w:t>
      </w:r>
      <w:r>
        <w:rPr>
          <w:color w:val="000000" w:themeColor="text1"/>
          <w:sz w:val="18"/>
          <w:szCs w:val="20"/>
        </w:rPr>
        <w:t>linda.upīte</w:t>
      </w:r>
      <w:r w:rsidR="00582824" w:rsidRPr="00F8715D">
        <w:rPr>
          <w:color w:val="000000" w:themeColor="text1"/>
          <w:sz w:val="18"/>
          <w:szCs w:val="20"/>
        </w:rPr>
        <w:t>@tm.gov.lv</w:t>
      </w:r>
    </w:p>
    <w:sectPr w:rsidR="00582824" w:rsidRPr="009A4ED6" w:rsidSect="0074753D">
      <w:type w:val="continuous"/>
      <w:pgSz w:w="11920" w:h="16840"/>
      <w:pgMar w:top="1134" w:right="851" w:bottom="1134" w:left="1701" w:header="709" w:footer="879" w:gutter="0"/>
      <w:cols w:num="2"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17F1C" w16cex:dateUtc="2020-10-26T15: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1652A" w14:textId="77777777" w:rsidR="00633FED" w:rsidRDefault="00633FED">
      <w:r>
        <w:separator/>
      </w:r>
    </w:p>
  </w:endnote>
  <w:endnote w:type="continuationSeparator" w:id="0">
    <w:p w14:paraId="2D512C72" w14:textId="77777777" w:rsidR="00633FED" w:rsidRDefault="00633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22CC1" w14:textId="1C5FF05F" w:rsidR="007C5803" w:rsidRPr="007C5803" w:rsidRDefault="008A4469" w:rsidP="008A4469">
    <w:pPr>
      <w:pStyle w:val="Footer"/>
      <w:rPr>
        <w:sz w:val="20"/>
      </w:rPr>
    </w:pPr>
    <w:r w:rsidRPr="001460CE">
      <w:rPr>
        <w:sz w:val="20"/>
      </w:rPr>
      <w:t>TMAtz_</w:t>
    </w:r>
    <w:r>
      <w:rPr>
        <w:sz w:val="20"/>
      </w:rPr>
      <w:t>2</w:t>
    </w:r>
    <w:r w:rsidR="007C5803">
      <w:rPr>
        <w:sz w:val="20"/>
      </w:rPr>
      <w:t>6</w:t>
    </w:r>
    <w:r>
      <w:rPr>
        <w:sz w:val="20"/>
      </w:rPr>
      <w:t>1020</w:t>
    </w:r>
    <w:r w:rsidRPr="001460CE">
      <w:rPr>
        <w:sz w:val="20"/>
      </w:rPr>
      <w:t>_</w:t>
    </w:r>
    <w:r w:rsidR="007C5803">
      <w:rPr>
        <w:sz w:val="20"/>
      </w:rPr>
      <w:t>EM</w:t>
    </w:r>
    <w:r>
      <w:rPr>
        <w:sz w:val="20"/>
      </w:rPr>
      <w:t>_</w:t>
    </w:r>
    <w:r w:rsidR="007C5803">
      <w:rPr>
        <w:sz w:val="20"/>
      </w:rPr>
      <w:t>Konk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5D169" w14:textId="77777777" w:rsidR="0074753D" w:rsidRDefault="0074753D" w:rsidP="00D83F57">
    <w:pPr>
      <w:pStyle w:val="Footer"/>
      <w:rPr>
        <w:sz w:val="20"/>
      </w:rPr>
    </w:pPr>
  </w:p>
  <w:p w14:paraId="70BA5AD1" w14:textId="4046AABA" w:rsidR="0074753D" w:rsidRPr="00D83F57" w:rsidRDefault="0074753D" w:rsidP="00D83F57">
    <w:pPr>
      <w:pStyle w:val="Footer"/>
    </w:pPr>
    <w:r w:rsidRPr="001460CE">
      <w:rPr>
        <w:sz w:val="20"/>
      </w:rPr>
      <w:t>TMAtz_</w:t>
    </w:r>
    <w:r w:rsidR="007C5803">
      <w:rPr>
        <w:sz w:val="20"/>
      </w:rPr>
      <w:t>261020_EM_Konk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E0F7A" w14:textId="77777777" w:rsidR="00633FED" w:rsidRDefault="00633FED">
      <w:r>
        <w:separator/>
      </w:r>
    </w:p>
  </w:footnote>
  <w:footnote w:type="continuationSeparator" w:id="0">
    <w:p w14:paraId="55628441" w14:textId="77777777" w:rsidR="00633FED" w:rsidRDefault="00633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14:paraId="5E7C1C2E" w14:textId="77777777" w:rsidR="0074753D" w:rsidRDefault="0074753D">
        <w:pPr>
          <w:pStyle w:val="Header"/>
          <w:jc w:val="center"/>
        </w:pPr>
        <w:r>
          <w:fldChar w:fldCharType="begin"/>
        </w:r>
        <w:r>
          <w:instrText>PAGE   \* MERGEFORMAT</w:instrText>
        </w:r>
        <w:r>
          <w:fldChar w:fldCharType="separate"/>
        </w:r>
        <w:r w:rsidR="00BA3C1C">
          <w:rPr>
            <w:noProof/>
          </w:rPr>
          <w:t>6</w:t>
        </w:r>
        <w:r>
          <w:fldChar w:fldCharType="end"/>
        </w:r>
      </w:p>
    </w:sdtContent>
  </w:sdt>
  <w:p w14:paraId="7A80B5EB" w14:textId="77777777" w:rsidR="0074753D" w:rsidRDefault="007475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C1C30" w14:textId="77777777" w:rsidR="0074753D" w:rsidRDefault="0074753D" w:rsidP="00A34ACB">
    <w:pPr>
      <w:pStyle w:val="Header"/>
    </w:pPr>
  </w:p>
  <w:p w14:paraId="5E7C1C31" w14:textId="77777777" w:rsidR="0074753D" w:rsidRDefault="0074753D" w:rsidP="00A34ACB">
    <w:pPr>
      <w:pStyle w:val="Header"/>
    </w:pPr>
    <w:r>
      <w:rPr>
        <w:noProof/>
        <w:lang w:eastAsia="lv-LV"/>
      </w:rPr>
      <w:drawing>
        <wp:anchor distT="0" distB="0" distL="114300" distR="114300" simplePos="0" relativeHeight="251656192"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9"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74753D" w:rsidRDefault="0074753D" w:rsidP="00A34ACB">
    <w:pPr>
      <w:pStyle w:val="Header"/>
    </w:pPr>
  </w:p>
  <w:p w14:paraId="5E7C1C33" w14:textId="77777777" w:rsidR="0074753D" w:rsidRDefault="0074753D" w:rsidP="00A34ACB">
    <w:pPr>
      <w:pStyle w:val="Header"/>
    </w:pPr>
  </w:p>
  <w:p w14:paraId="5E7C1C34" w14:textId="77777777" w:rsidR="0074753D" w:rsidRDefault="0074753D" w:rsidP="00A34ACB">
    <w:pPr>
      <w:pStyle w:val="Header"/>
    </w:pPr>
  </w:p>
  <w:p w14:paraId="5E7C1C35" w14:textId="77777777" w:rsidR="0074753D" w:rsidRDefault="0074753D" w:rsidP="00A34ACB">
    <w:pPr>
      <w:pStyle w:val="Header"/>
    </w:pPr>
  </w:p>
  <w:p w14:paraId="5E7C1C36" w14:textId="77777777" w:rsidR="0074753D" w:rsidRDefault="0074753D" w:rsidP="00A34ACB">
    <w:pPr>
      <w:pStyle w:val="Header"/>
    </w:pPr>
  </w:p>
  <w:p w14:paraId="5E7C1C37" w14:textId="77777777" w:rsidR="0074753D" w:rsidRDefault="0074753D" w:rsidP="00A34ACB">
    <w:pPr>
      <w:pStyle w:val="Header"/>
    </w:pPr>
  </w:p>
  <w:p w14:paraId="5E7C1C38" w14:textId="77777777" w:rsidR="0074753D" w:rsidRDefault="0074753D" w:rsidP="00A34ACB">
    <w:pPr>
      <w:pStyle w:val="Header"/>
    </w:pPr>
  </w:p>
  <w:p w14:paraId="5E7C1C39" w14:textId="77777777" w:rsidR="0074753D" w:rsidRDefault="0074753D" w:rsidP="00A34ACB">
    <w:pPr>
      <w:pStyle w:val="Header"/>
    </w:pPr>
  </w:p>
  <w:p w14:paraId="5E7C1C3A" w14:textId="77777777" w:rsidR="0074753D" w:rsidRPr="00815277" w:rsidRDefault="0074753D" w:rsidP="00A34ACB">
    <w:pPr>
      <w:pStyle w:val="Header"/>
    </w:pPr>
    <w:r>
      <w:rPr>
        <w:noProof/>
        <w:lang w:eastAsia="lv-LV"/>
      </w:rPr>
      <mc:AlternateContent>
        <mc:Choice Requires="wps">
          <w:drawing>
            <wp:anchor distT="0" distB="0" distL="114300" distR="114300" simplePos="0" relativeHeight="251654144"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74753D" w:rsidRPr="006C6018" w:rsidRDefault="0074753D" w:rsidP="00A34ACB">
                          <w:pPr>
                            <w:spacing w:line="194" w:lineRule="exact"/>
                            <w:ind w:left="20" w:right="-45"/>
                            <w:jc w:val="center"/>
                            <w:rPr>
                              <w:sz w:val="17"/>
                              <w:szCs w:val="17"/>
                            </w:rPr>
                          </w:pPr>
                          <w:r w:rsidRPr="006C6018">
                            <w:rPr>
                              <w:sz w:val="17"/>
                              <w:szCs w:val="17"/>
                            </w:rPr>
                            <w:t xml:space="preserve">Brīvības bulvāris 36, Rīga, LV-1536; tālr.: 67036801, 67036716, 67036721; fakss: 67210823, 67285575; </w:t>
                          </w:r>
                        </w:p>
                        <w:p w14:paraId="5E7C1C49" w14:textId="77777777" w:rsidR="0074753D" w:rsidRPr="006C6018" w:rsidRDefault="0074753D" w:rsidP="00A34ACB">
                          <w:pPr>
                            <w:spacing w:line="194" w:lineRule="exact"/>
                            <w:ind w:left="20" w:right="-45"/>
                            <w:jc w:val="center"/>
                            <w:rPr>
                              <w:sz w:val="17"/>
                              <w:szCs w:val="17"/>
                            </w:rPr>
                          </w:pPr>
                          <w:r w:rsidRPr="006C6018">
                            <w:rPr>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14:paraId="5E7C1C48" w14:textId="77777777" w:rsidR="0074753D" w:rsidRPr="006C6018" w:rsidRDefault="0074753D" w:rsidP="00A34ACB">
                    <w:pPr>
                      <w:spacing w:line="194" w:lineRule="exact"/>
                      <w:ind w:left="20" w:right="-45"/>
                      <w:jc w:val="center"/>
                      <w:rPr>
                        <w:sz w:val="17"/>
                        <w:szCs w:val="17"/>
                      </w:rPr>
                    </w:pPr>
                    <w:r w:rsidRPr="006C6018">
                      <w:rPr>
                        <w:sz w:val="17"/>
                        <w:szCs w:val="17"/>
                      </w:rPr>
                      <w:t xml:space="preserve">Brīvības bulvāris 36, Rīga, LV-1536; tālr.: 67036801, 67036716, 67036721; fakss: 67210823, 67285575; </w:t>
                    </w:r>
                  </w:p>
                  <w:p w14:paraId="5E7C1C49" w14:textId="77777777" w:rsidR="0074753D" w:rsidRPr="006C6018" w:rsidRDefault="0074753D" w:rsidP="00A34ACB">
                    <w:pPr>
                      <w:spacing w:line="194" w:lineRule="exact"/>
                      <w:ind w:left="20" w:right="-45"/>
                      <w:jc w:val="center"/>
                      <w:rPr>
                        <w:sz w:val="17"/>
                        <w:szCs w:val="17"/>
                      </w:rPr>
                    </w:pPr>
                    <w:r w:rsidRPr="006C6018">
                      <w:rPr>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2096"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A40F8" id="Group 41" o:spid="_x0000_s1026" style="position:absolute;margin-left:145.7pt;margin-top:149.85pt;width:346.25pt;height:.1pt;z-index:-25166438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E7C1C3B" w14:textId="77777777" w:rsidR="0074753D" w:rsidRPr="00C836FF" w:rsidRDefault="0074753D" w:rsidP="00AB4E8A">
    <w:pPr>
      <w:jc w:val="center"/>
    </w:pPr>
    <w:r w:rsidRPr="00C836FF">
      <w:t>Rīgā</w:t>
    </w:r>
  </w:p>
  <w:p w14:paraId="5E7C1C3C" w14:textId="77777777" w:rsidR="0074753D" w:rsidRPr="00C836FF" w:rsidRDefault="0074753D" w:rsidP="00AB4E8A">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4753D" w14:paraId="5E7C1C40" w14:textId="77777777" w:rsidTr="00FD3719">
      <w:tc>
        <w:tcPr>
          <w:tcW w:w="1810" w:type="dxa"/>
        </w:tcPr>
        <w:p w14:paraId="5E7C1C3D" w14:textId="77777777" w:rsidR="0074753D" w:rsidRDefault="0074753D" w:rsidP="00E11DA3">
          <w:pPr>
            <w:pStyle w:val="Header"/>
            <w:jc w:val="center"/>
            <w:rPr>
              <w:szCs w:val="24"/>
            </w:rPr>
          </w:pPr>
          <w:r>
            <w:t>27.10.2020</w:t>
          </w:r>
        </w:p>
      </w:tc>
      <w:tc>
        <w:tcPr>
          <w:tcW w:w="420" w:type="dxa"/>
          <w:tcBorders>
            <w:bottom w:val="nil"/>
          </w:tcBorders>
        </w:tcPr>
        <w:p w14:paraId="5E7C1C3E" w14:textId="77777777" w:rsidR="0074753D" w:rsidRDefault="0074753D" w:rsidP="00E11DA3">
          <w:pPr>
            <w:pStyle w:val="Header"/>
            <w:rPr>
              <w:szCs w:val="24"/>
            </w:rPr>
          </w:pPr>
          <w:r>
            <w:rPr>
              <w:szCs w:val="24"/>
            </w:rPr>
            <w:t xml:space="preserve"> Nr.</w:t>
          </w:r>
        </w:p>
      </w:tc>
      <w:tc>
        <w:tcPr>
          <w:tcW w:w="1890" w:type="dxa"/>
        </w:tcPr>
        <w:p w14:paraId="5E7C1C3F" w14:textId="77777777" w:rsidR="0074753D" w:rsidRDefault="0074753D" w:rsidP="00E11DA3">
          <w:pPr>
            <w:pStyle w:val="Header"/>
            <w:jc w:val="center"/>
            <w:rPr>
              <w:szCs w:val="24"/>
            </w:rPr>
          </w:pPr>
          <w:r>
            <w:t>1-9.1/1128</w:t>
          </w:r>
        </w:p>
      </w:tc>
    </w:tr>
  </w:tbl>
  <w:p w14:paraId="5E7C1C41" w14:textId="77777777" w:rsidR="0074753D" w:rsidRPr="00C836FF" w:rsidRDefault="0074753D" w:rsidP="00E11DA3">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63520" w14:textId="77777777" w:rsidR="0074753D" w:rsidRDefault="0074753D" w:rsidP="00A34ACB">
    <w:pPr>
      <w:pStyle w:val="Header"/>
    </w:pPr>
  </w:p>
  <w:p w14:paraId="2AE0EA70" w14:textId="77777777" w:rsidR="0074753D" w:rsidRDefault="0074753D" w:rsidP="00A34ACB">
    <w:pPr>
      <w:pStyle w:val="Header"/>
    </w:pPr>
    <w:r>
      <w:rPr>
        <w:noProof/>
        <w:lang w:eastAsia="lv-LV"/>
      </w:rPr>
      <w:drawing>
        <wp:anchor distT="0" distB="0" distL="114300" distR="114300" simplePos="0" relativeHeight="251662336" behindDoc="1" locked="0" layoutInCell="1" allowOverlap="1" wp14:anchorId="73B0B27C" wp14:editId="5CBC3F3F">
          <wp:simplePos x="0" y="0"/>
          <wp:positionH relativeFrom="margin">
            <wp:align>center</wp:align>
          </wp:positionH>
          <wp:positionV relativeFrom="paragraph">
            <wp:posOffset>84455</wp:posOffset>
          </wp:positionV>
          <wp:extent cx="5915025" cy="1066800"/>
          <wp:effectExtent l="0" t="0" r="0" b="0"/>
          <wp:wrapNone/>
          <wp:docPr id="8"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E8E0D" w14:textId="77777777" w:rsidR="0074753D" w:rsidRDefault="0074753D" w:rsidP="00A34ACB">
    <w:pPr>
      <w:pStyle w:val="Header"/>
    </w:pPr>
  </w:p>
  <w:p w14:paraId="24EC4784" w14:textId="77777777" w:rsidR="0074753D" w:rsidRDefault="0074753D" w:rsidP="00A34ACB">
    <w:pPr>
      <w:pStyle w:val="Header"/>
    </w:pPr>
  </w:p>
  <w:p w14:paraId="17804EAC" w14:textId="77777777" w:rsidR="0074753D" w:rsidRDefault="0074753D" w:rsidP="00A34ACB">
    <w:pPr>
      <w:pStyle w:val="Header"/>
    </w:pPr>
  </w:p>
  <w:p w14:paraId="3056ED69" w14:textId="77777777" w:rsidR="0074753D" w:rsidRDefault="0074753D" w:rsidP="00A34ACB">
    <w:pPr>
      <w:pStyle w:val="Header"/>
    </w:pPr>
  </w:p>
  <w:p w14:paraId="11DE8F38" w14:textId="77777777" w:rsidR="0074753D" w:rsidRDefault="0074753D" w:rsidP="00A34ACB">
    <w:pPr>
      <w:pStyle w:val="Header"/>
    </w:pPr>
  </w:p>
  <w:p w14:paraId="2229020E" w14:textId="77777777" w:rsidR="0074753D" w:rsidRDefault="0074753D" w:rsidP="00A34ACB">
    <w:pPr>
      <w:pStyle w:val="Header"/>
    </w:pPr>
  </w:p>
  <w:p w14:paraId="1A409B18" w14:textId="77777777" w:rsidR="0074753D" w:rsidRDefault="0074753D" w:rsidP="00A34ACB">
    <w:pPr>
      <w:pStyle w:val="Header"/>
    </w:pPr>
  </w:p>
  <w:p w14:paraId="3B8AB08D" w14:textId="77777777" w:rsidR="0074753D" w:rsidRDefault="0074753D" w:rsidP="00A34ACB">
    <w:pPr>
      <w:pStyle w:val="Header"/>
    </w:pPr>
  </w:p>
  <w:p w14:paraId="52A3D9FA" w14:textId="77777777" w:rsidR="0074753D" w:rsidRPr="00815277" w:rsidRDefault="0074753D" w:rsidP="00A34ACB">
    <w:pPr>
      <w:pStyle w:val="Header"/>
    </w:pPr>
    <w:r>
      <w:rPr>
        <w:noProof/>
        <w:lang w:eastAsia="lv-LV"/>
      </w:rPr>
      <mc:AlternateContent>
        <mc:Choice Requires="wps">
          <w:drawing>
            <wp:anchor distT="0" distB="0" distL="114300" distR="114300" simplePos="0" relativeHeight="251660288" behindDoc="1" locked="0" layoutInCell="1" allowOverlap="1" wp14:anchorId="3CD34BFF" wp14:editId="111755FF">
              <wp:simplePos x="0" y="0"/>
              <wp:positionH relativeFrom="page">
                <wp:posOffset>1171575</wp:posOffset>
              </wp:positionH>
              <wp:positionV relativeFrom="page">
                <wp:posOffset>2030730</wp:posOffset>
              </wp:positionV>
              <wp:extent cx="5838825" cy="314325"/>
              <wp:effectExtent l="0" t="0" r="9525" b="9525"/>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D5D70" w14:textId="77777777" w:rsidR="0074753D" w:rsidRPr="006C6018" w:rsidRDefault="0074753D" w:rsidP="00A34ACB">
                          <w:pPr>
                            <w:spacing w:line="194" w:lineRule="exact"/>
                            <w:ind w:left="20" w:right="-45"/>
                            <w:jc w:val="center"/>
                            <w:rPr>
                              <w:sz w:val="17"/>
                              <w:szCs w:val="17"/>
                            </w:rPr>
                          </w:pPr>
                          <w:r w:rsidRPr="006C6018">
                            <w:rPr>
                              <w:sz w:val="17"/>
                              <w:szCs w:val="17"/>
                            </w:rPr>
                            <w:t xml:space="preserve">Brīvības bulvāris 36, Rīga, LV-1536; tālr.: 67036801, 67036716, 67036721; fakss: 67210823, 67285575; </w:t>
                          </w:r>
                        </w:p>
                        <w:p w14:paraId="19E67652" w14:textId="77777777" w:rsidR="0074753D" w:rsidRPr="006C6018" w:rsidRDefault="0074753D" w:rsidP="00A34ACB">
                          <w:pPr>
                            <w:spacing w:line="194" w:lineRule="exact"/>
                            <w:ind w:left="20" w:right="-45"/>
                            <w:jc w:val="center"/>
                            <w:rPr>
                              <w:sz w:val="17"/>
                              <w:szCs w:val="17"/>
                            </w:rPr>
                          </w:pPr>
                          <w:r w:rsidRPr="006C6018">
                            <w:rPr>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34BFF" id="_x0000_t202" coordsize="21600,21600" o:spt="202" path="m,l,21600r21600,l21600,xe">
              <v:stroke joinstyle="miter"/>
              <v:path gradientshapeok="t" o:connecttype="rect"/>
            </v:shapetype>
            <v:shape id="_x0000_s1027"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LzrgIAALE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sGoS864CAACxBQAADgAA&#10;AAAAAAAAAAAAAAAuAgAAZHJzL2Uyb0RvYy54bWxQSwECLQAUAAYACAAAACEA8/T8beAAAAAMAQAA&#10;DwAAAAAAAAAAAAAAAAAIBQAAZHJzL2Rvd25yZXYueG1sUEsFBgAAAAAEAAQA8wAAABUGAAAAAA==&#10;" filled="f" stroked="f">
              <v:textbox inset="0,0,0,0">
                <w:txbxContent>
                  <w:p w14:paraId="54AD5D70" w14:textId="77777777" w:rsidR="0074753D" w:rsidRPr="006C6018" w:rsidRDefault="0074753D" w:rsidP="00A34ACB">
                    <w:pPr>
                      <w:spacing w:line="194" w:lineRule="exact"/>
                      <w:ind w:left="20" w:right="-45"/>
                      <w:jc w:val="center"/>
                      <w:rPr>
                        <w:sz w:val="17"/>
                        <w:szCs w:val="17"/>
                      </w:rPr>
                    </w:pPr>
                    <w:r w:rsidRPr="006C6018">
                      <w:rPr>
                        <w:sz w:val="17"/>
                        <w:szCs w:val="17"/>
                      </w:rPr>
                      <w:t xml:space="preserve">Brīvības bulvāris 36, Rīga, LV-1536; tālr.: 67036801, 67036716, 67036721; fakss: 67210823, 67285575; </w:t>
                    </w:r>
                  </w:p>
                  <w:p w14:paraId="19E67652" w14:textId="77777777" w:rsidR="0074753D" w:rsidRPr="006C6018" w:rsidRDefault="0074753D" w:rsidP="00A34ACB">
                    <w:pPr>
                      <w:spacing w:line="194" w:lineRule="exact"/>
                      <w:ind w:left="20" w:right="-45"/>
                      <w:jc w:val="center"/>
                      <w:rPr>
                        <w:sz w:val="17"/>
                        <w:szCs w:val="17"/>
                      </w:rPr>
                    </w:pPr>
                    <w:r w:rsidRPr="006C6018">
                      <w:rPr>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anchorId="474AE1BE" wp14:editId="1EC30227">
              <wp:simplePos x="0" y="0"/>
              <wp:positionH relativeFrom="page">
                <wp:posOffset>1850390</wp:posOffset>
              </wp:positionH>
              <wp:positionV relativeFrom="page">
                <wp:posOffset>1903095</wp:posOffset>
              </wp:positionV>
              <wp:extent cx="4397375" cy="1270"/>
              <wp:effectExtent l="0" t="0" r="22225" b="17780"/>
              <wp:wrapNone/>
              <wp:docPr id="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DEC73" id="Group 4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C8d34o&#10;YwMAAOQ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path="m,l6926,e" filled="f" strokecolor="#231f20" strokeweight=".25pt">
                <v:path arrowok="t" o:connecttype="custom" o:connectlocs="0,0;6926,0" o:connectangles="0,0"/>
              </v:shape>
              <w10:wrap anchorx="page" anchory="page"/>
            </v:group>
          </w:pict>
        </mc:Fallback>
      </mc:AlternateContent>
    </w:r>
  </w:p>
  <w:p w14:paraId="72EE33F8" w14:textId="77777777" w:rsidR="0074753D" w:rsidRPr="00C836FF" w:rsidRDefault="0074753D" w:rsidP="00AB4E8A">
    <w:pPr>
      <w:jc w:val="center"/>
    </w:pPr>
    <w:r w:rsidRPr="00C836FF">
      <w:t>Rīgā</w:t>
    </w:r>
  </w:p>
  <w:p w14:paraId="374C9D5E" w14:textId="77777777" w:rsidR="0074753D" w:rsidRPr="00C836FF" w:rsidRDefault="0074753D" w:rsidP="00AB4E8A">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4753D" w14:paraId="30F329CC" w14:textId="77777777" w:rsidTr="00FD3719">
      <w:tc>
        <w:tcPr>
          <w:tcW w:w="1810" w:type="dxa"/>
        </w:tcPr>
        <w:p w14:paraId="113DE4C3" w14:textId="77777777" w:rsidR="0074753D" w:rsidRDefault="0074753D" w:rsidP="00E11DA3">
          <w:pPr>
            <w:pStyle w:val="Header"/>
            <w:jc w:val="center"/>
            <w:rPr>
              <w:szCs w:val="24"/>
            </w:rPr>
          </w:pPr>
        </w:p>
      </w:tc>
      <w:tc>
        <w:tcPr>
          <w:tcW w:w="420" w:type="dxa"/>
          <w:tcBorders>
            <w:bottom w:val="nil"/>
          </w:tcBorders>
        </w:tcPr>
        <w:p w14:paraId="0E7DB681" w14:textId="77777777" w:rsidR="0074753D" w:rsidRDefault="0074753D" w:rsidP="00E11DA3">
          <w:pPr>
            <w:pStyle w:val="Header"/>
            <w:rPr>
              <w:szCs w:val="24"/>
            </w:rPr>
          </w:pPr>
          <w:r>
            <w:rPr>
              <w:szCs w:val="24"/>
            </w:rPr>
            <w:t xml:space="preserve"> Nr.</w:t>
          </w:r>
        </w:p>
      </w:tc>
      <w:tc>
        <w:tcPr>
          <w:tcW w:w="1890" w:type="dxa"/>
        </w:tcPr>
        <w:p w14:paraId="07CF260B" w14:textId="77777777" w:rsidR="0074753D" w:rsidRDefault="0074753D" w:rsidP="00E11DA3">
          <w:pPr>
            <w:pStyle w:val="Header"/>
            <w:jc w:val="center"/>
            <w:rPr>
              <w:szCs w:val="24"/>
            </w:rPr>
          </w:pPr>
        </w:p>
      </w:tc>
    </w:tr>
  </w:tbl>
  <w:p w14:paraId="7B973A9E" w14:textId="77777777" w:rsidR="0074753D" w:rsidRPr="00C836FF" w:rsidRDefault="0074753D" w:rsidP="00E11DA3">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6D2"/>
    <w:multiLevelType w:val="hybridMultilevel"/>
    <w:tmpl w:val="503447EC"/>
    <w:lvl w:ilvl="0" w:tplc="01825098">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56E709B"/>
    <w:multiLevelType w:val="hybridMultilevel"/>
    <w:tmpl w:val="B262FA38"/>
    <w:lvl w:ilvl="0" w:tplc="EADC807E">
      <w:start w:val="1"/>
      <w:numFmt w:val="decimal"/>
      <w:lvlText w:val="%1."/>
      <w:lvlJc w:val="left"/>
      <w:pPr>
        <w:ind w:left="1100" w:hanging="39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720F19"/>
    <w:multiLevelType w:val="multilevel"/>
    <w:tmpl w:val="CE08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34893"/>
    <w:multiLevelType w:val="hybridMultilevel"/>
    <w:tmpl w:val="EF3C8FEC"/>
    <w:lvl w:ilvl="0" w:tplc="D7B0FD82">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EF26BFA"/>
    <w:multiLevelType w:val="hybridMultilevel"/>
    <w:tmpl w:val="3DB82144"/>
    <w:lvl w:ilvl="0" w:tplc="0748D6E2">
      <w:start w:val="1"/>
      <w:numFmt w:val="decimal"/>
      <w:lvlText w:val="%1."/>
      <w:lvlJc w:val="left"/>
      <w:pPr>
        <w:ind w:left="1080" w:hanging="360"/>
      </w:pPr>
      <w:rPr>
        <w:rFonts w:hint="default"/>
      </w:rPr>
    </w:lvl>
    <w:lvl w:ilvl="1" w:tplc="78F00B02">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8143D58"/>
    <w:multiLevelType w:val="hybridMultilevel"/>
    <w:tmpl w:val="9F16A47A"/>
    <w:lvl w:ilvl="0" w:tplc="784EAFD8">
      <w:start w:val="1"/>
      <w:numFmt w:val="decimal"/>
      <w:lvlText w:val="%1."/>
      <w:lvlJc w:val="left"/>
      <w:pPr>
        <w:ind w:left="1080" w:hanging="360"/>
      </w:pPr>
      <w:rPr>
        <w:rFonts w:hint="default"/>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B947CBD"/>
    <w:multiLevelType w:val="hybridMultilevel"/>
    <w:tmpl w:val="19229684"/>
    <w:lvl w:ilvl="0" w:tplc="97D44D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1C05CDF"/>
    <w:multiLevelType w:val="hybridMultilevel"/>
    <w:tmpl w:val="61D83662"/>
    <w:lvl w:ilvl="0" w:tplc="1A6052F8">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5536C78"/>
    <w:multiLevelType w:val="hybridMultilevel"/>
    <w:tmpl w:val="AE4417C6"/>
    <w:lvl w:ilvl="0" w:tplc="16E81D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CFF3D6C"/>
    <w:multiLevelType w:val="hybridMultilevel"/>
    <w:tmpl w:val="BB507732"/>
    <w:lvl w:ilvl="0" w:tplc="8834AC8A">
      <w:start w:val="1"/>
      <w:numFmt w:val="decimal"/>
      <w:lvlText w:val="%1."/>
      <w:lvlJc w:val="left"/>
      <w:pPr>
        <w:ind w:left="1069" w:hanging="360"/>
      </w:pPr>
      <w:rPr>
        <w:rFonts w:hint="default"/>
        <w:color w:val="000000"/>
        <w:sz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43304326"/>
    <w:multiLevelType w:val="hybridMultilevel"/>
    <w:tmpl w:val="EF3C8FEC"/>
    <w:lvl w:ilvl="0" w:tplc="D7B0FD82">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632330B"/>
    <w:multiLevelType w:val="hybridMultilevel"/>
    <w:tmpl w:val="CC86E4E6"/>
    <w:lvl w:ilvl="0" w:tplc="38FC88E2">
      <w:start w:val="1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4B106855"/>
    <w:multiLevelType w:val="multilevel"/>
    <w:tmpl w:val="9F7A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F74B7"/>
    <w:multiLevelType w:val="hybridMultilevel"/>
    <w:tmpl w:val="13B0C1E4"/>
    <w:lvl w:ilvl="0" w:tplc="03B0F4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BF22CDB"/>
    <w:multiLevelType w:val="hybridMultilevel"/>
    <w:tmpl w:val="19229684"/>
    <w:lvl w:ilvl="0" w:tplc="97D44D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62496516"/>
    <w:multiLevelType w:val="hybridMultilevel"/>
    <w:tmpl w:val="4F20FE1C"/>
    <w:lvl w:ilvl="0" w:tplc="8AD227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663C56B8"/>
    <w:multiLevelType w:val="hybridMultilevel"/>
    <w:tmpl w:val="19229684"/>
    <w:lvl w:ilvl="0" w:tplc="97D44D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6BB72BC0"/>
    <w:multiLevelType w:val="multilevel"/>
    <w:tmpl w:val="51F0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F04BD9"/>
    <w:multiLevelType w:val="hybridMultilevel"/>
    <w:tmpl w:val="C5C82D62"/>
    <w:lvl w:ilvl="0" w:tplc="7E9A40B2">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72A44286"/>
    <w:multiLevelType w:val="hybridMultilevel"/>
    <w:tmpl w:val="FD2C35DC"/>
    <w:lvl w:ilvl="0" w:tplc="1EDA15AE">
      <w:start w:val="1"/>
      <w:numFmt w:val="decimal"/>
      <w:lvlText w:val="%1."/>
      <w:lvlJc w:val="left"/>
      <w:pPr>
        <w:ind w:left="1080" w:hanging="360"/>
      </w:pPr>
      <w:rPr>
        <w:rFonts w:eastAsia="Times New Roman"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9923169"/>
    <w:multiLevelType w:val="hybridMultilevel"/>
    <w:tmpl w:val="7E1C6A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9D48BA"/>
    <w:multiLevelType w:val="hybridMultilevel"/>
    <w:tmpl w:val="84EE24A0"/>
    <w:lvl w:ilvl="0" w:tplc="78B64F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11"/>
  </w:num>
  <w:num w:numId="3">
    <w:abstractNumId w:val="5"/>
  </w:num>
  <w:num w:numId="4">
    <w:abstractNumId w:val="9"/>
  </w:num>
  <w:num w:numId="5">
    <w:abstractNumId w:val="15"/>
  </w:num>
  <w:num w:numId="6">
    <w:abstractNumId w:val="14"/>
  </w:num>
  <w:num w:numId="7">
    <w:abstractNumId w:val="13"/>
  </w:num>
  <w:num w:numId="8">
    <w:abstractNumId w:val="6"/>
  </w:num>
  <w:num w:numId="9">
    <w:abstractNumId w:val="16"/>
  </w:num>
  <w:num w:numId="10">
    <w:abstractNumId w:val="7"/>
  </w:num>
  <w:num w:numId="11">
    <w:abstractNumId w:val="12"/>
  </w:num>
  <w:num w:numId="12">
    <w:abstractNumId w:val="2"/>
  </w:num>
  <w:num w:numId="13">
    <w:abstractNumId w:val="10"/>
  </w:num>
  <w:num w:numId="14">
    <w:abstractNumId w:val="17"/>
  </w:num>
  <w:num w:numId="15">
    <w:abstractNumId w:val="18"/>
  </w:num>
  <w:num w:numId="16">
    <w:abstractNumId w:val="8"/>
  </w:num>
  <w:num w:numId="17">
    <w:abstractNumId w:val="3"/>
  </w:num>
  <w:num w:numId="18">
    <w:abstractNumId w:val="0"/>
  </w:num>
  <w:num w:numId="19">
    <w:abstractNumId w:val="19"/>
  </w:num>
  <w:num w:numId="20">
    <w:abstractNumId w:val="20"/>
  </w:num>
  <w:num w:numId="21">
    <w:abstractNumId w:val="4"/>
  </w:num>
  <w:num w:numId="22">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8B"/>
    <w:rsid w:val="000014AF"/>
    <w:rsid w:val="0000220C"/>
    <w:rsid w:val="00006384"/>
    <w:rsid w:val="00006C0B"/>
    <w:rsid w:val="000173CD"/>
    <w:rsid w:val="000177AC"/>
    <w:rsid w:val="00020755"/>
    <w:rsid w:val="0002140E"/>
    <w:rsid w:val="0002192D"/>
    <w:rsid w:val="00021CF4"/>
    <w:rsid w:val="00023D3E"/>
    <w:rsid w:val="00030349"/>
    <w:rsid w:val="00037184"/>
    <w:rsid w:val="00053432"/>
    <w:rsid w:val="00055A48"/>
    <w:rsid w:val="00060DD7"/>
    <w:rsid w:val="000640EB"/>
    <w:rsid w:val="0007058B"/>
    <w:rsid w:val="00077D39"/>
    <w:rsid w:val="00080EC3"/>
    <w:rsid w:val="00083E30"/>
    <w:rsid w:val="000915AB"/>
    <w:rsid w:val="00091ABD"/>
    <w:rsid w:val="0009590C"/>
    <w:rsid w:val="000A0C6E"/>
    <w:rsid w:val="000A25B8"/>
    <w:rsid w:val="000A65E3"/>
    <w:rsid w:val="000A75F1"/>
    <w:rsid w:val="000B2FD4"/>
    <w:rsid w:val="000B6753"/>
    <w:rsid w:val="000D6929"/>
    <w:rsid w:val="000E68D8"/>
    <w:rsid w:val="000E7F03"/>
    <w:rsid w:val="000F6860"/>
    <w:rsid w:val="0010112D"/>
    <w:rsid w:val="0010126B"/>
    <w:rsid w:val="00106726"/>
    <w:rsid w:val="00106DB2"/>
    <w:rsid w:val="00111155"/>
    <w:rsid w:val="00116872"/>
    <w:rsid w:val="00124173"/>
    <w:rsid w:val="001252A4"/>
    <w:rsid w:val="00136012"/>
    <w:rsid w:val="001402E5"/>
    <w:rsid w:val="001460CE"/>
    <w:rsid w:val="00150DE2"/>
    <w:rsid w:val="00152B68"/>
    <w:rsid w:val="00153392"/>
    <w:rsid w:val="001539C4"/>
    <w:rsid w:val="001555D6"/>
    <w:rsid w:val="001635FF"/>
    <w:rsid w:val="00164522"/>
    <w:rsid w:val="0016702C"/>
    <w:rsid w:val="00181309"/>
    <w:rsid w:val="00192FB5"/>
    <w:rsid w:val="001943D3"/>
    <w:rsid w:val="001A38B7"/>
    <w:rsid w:val="001B43D1"/>
    <w:rsid w:val="001B5C58"/>
    <w:rsid w:val="001C1EA2"/>
    <w:rsid w:val="001C38D1"/>
    <w:rsid w:val="001C52E7"/>
    <w:rsid w:val="001E3C46"/>
    <w:rsid w:val="001E3F13"/>
    <w:rsid w:val="001F1B6D"/>
    <w:rsid w:val="00201DF6"/>
    <w:rsid w:val="0020328E"/>
    <w:rsid w:val="00203353"/>
    <w:rsid w:val="00205DC9"/>
    <w:rsid w:val="00210E60"/>
    <w:rsid w:val="002124D2"/>
    <w:rsid w:val="00224031"/>
    <w:rsid w:val="0022487D"/>
    <w:rsid w:val="00226E7C"/>
    <w:rsid w:val="00232AEF"/>
    <w:rsid w:val="00233349"/>
    <w:rsid w:val="00233DB9"/>
    <w:rsid w:val="00236026"/>
    <w:rsid w:val="002449FD"/>
    <w:rsid w:val="0025173F"/>
    <w:rsid w:val="00251BC3"/>
    <w:rsid w:val="002575D9"/>
    <w:rsid w:val="00257630"/>
    <w:rsid w:val="00257AE6"/>
    <w:rsid w:val="0026098D"/>
    <w:rsid w:val="002618C9"/>
    <w:rsid w:val="00263D6B"/>
    <w:rsid w:val="00266702"/>
    <w:rsid w:val="00266753"/>
    <w:rsid w:val="00275B9E"/>
    <w:rsid w:val="00275FEB"/>
    <w:rsid w:val="00282EFB"/>
    <w:rsid w:val="0028485C"/>
    <w:rsid w:val="00285D96"/>
    <w:rsid w:val="0028655D"/>
    <w:rsid w:val="0028796F"/>
    <w:rsid w:val="002A114D"/>
    <w:rsid w:val="002A154C"/>
    <w:rsid w:val="002A6BD0"/>
    <w:rsid w:val="002A7B5C"/>
    <w:rsid w:val="002B3077"/>
    <w:rsid w:val="002B36BD"/>
    <w:rsid w:val="002B36C2"/>
    <w:rsid w:val="002B687E"/>
    <w:rsid w:val="002C073C"/>
    <w:rsid w:val="002C1FD7"/>
    <w:rsid w:val="002C293F"/>
    <w:rsid w:val="002C37AD"/>
    <w:rsid w:val="002D307C"/>
    <w:rsid w:val="002E01D9"/>
    <w:rsid w:val="002E1474"/>
    <w:rsid w:val="002E1826"/>
    <w:rsid w:val="002E1BE0"/>
    <w:rsid w:val="002E2251"/>
    <w:rsid w:val="002E375E"/>
    <w:rsid w:val="002E65BA"/>
    <w:rsid w:val="003004D2"/>
    <w:rsid w:val="003008ED"/>
    <w:rsid w:val="00316F39"/>
    <w:rsid w:val="0031757F"/>
    <w:rsid w:val="0032688F"/>
    <w:rsid w:val="00330EB8"/>
    <w:rsid w:val="003331C3"/>
    <w:rsid w:val="00335032"/>
    <w:rsid w:val="00335397"/>
    <w:rsid w:val="0034359F"/>
    <w:rsid w:val="00343C19"/>
    <w:rsid w:val="003551EE"/>
    <w:rsid w:val="0035690A"/>
    <w:rsid w:val="00361F44"/>
    <w:rsid w:val="00367D68"/>
    <w:rsid w:val="00373D7C"/>
    <w:rsid w:val="00374CB1"/>
    <w:rsid w:val="00377B79"/>
    <w:rsid w:val="003811B2"/>
    <w:rsid w:val="00391A34"/>
    <w:rsid w:val="00392D89"/>
    <w:rsid w:val="003951D6"/>
    <w:rsid w:val="00397C89"/>
    <w:rsid w:val="003A7F57"/>
    <w:rsid w:val="003C1B1F"/>
    <w:rsid w:val="003F17A3"/>
    <w:rsid w:val="00400B96"/>
    <w:rsid w:val="004103F0"/>
    <w:rsid w:val="00414762"/>
    <w:rsid w:val="00420097"/>
    <w:rsid w:val="00421A6E"/>
    <w:rsid w:val="00421ADE"/>
    <w:rsid w:val="00427613"/>
    <w:rsid w:val="00435D38"/>
    <w:rsid w:val="00441F52"/>
    <w:rsid w:val="00446509"/>
    <w:rsid w:val="00457D57"/>
    <w:rsid w:val="00474709"/>
    <w:rsid w:val="004817DB"/>
    <w:rsid w:val="00481C6B"/>
    <w:rsid w:val="00483CC4"/>
    <w:rsid w:val="00485E9C"/>
    <w:rsid w:val="00493308"/>
    <w:rsid w:val="004A2DA5"/>
    <w:rsid w:val="004A4771"/>
    <w:rsid w:val="004C275D"/>
    <w:rsid w:val="004D1E89"/>
    <w:rsid w:val="004E362D"/>
    <w:rsid w:val="004E4A52"/>
    <w:rsid w:val="004F143C"/>
    <w:rsid w:val="004F4B87"/>
    <w:rsid w:val="00504D46"/>
    <w:rsid w:val="00510364"/>
    <w:rsid w:val="005145EE"/>
    <w:rsid w:val="00520F2F"/>
    <w:rsid w:val="0052450E"/>
    <w:rsid w:val="00524EAA"/>
    <w:rsid w:val="00525F79"/>
    <w:rsid w:val="00535564"/>
    <w:rsid w:val="00535F7C"/>
    <w:rsid w:val="005612E4"/>
    <w:rsid w:val="00562774"/>
    <w:rsid w:val="00573AB7"/>
    <w:rsid w:val="00577880"/>
    <w:rsid w:val="00582824"/>
    <w:rsid w:val="00584F62"/>
    <w:rsid w:val="005878C5"/>
    <w:rsid w:val="005946F8"/>
    <w:rsid w:val="005959C8"/>
    <w:rsid w:val="005963AE"/>
    <w:rsid w:val="005A4BE0"/>
    <w:rsid w:val="005A5478"/>
    <w:rsid w:val="005A6BF2"/>
    <w:rsid w:val="005B2079"/>
    <w:rsid w:val="005B37CA"/>
    <w:rsid w:val="005B5C28"/>
    <w:rsid w:val="005B6675"/>
    <w:rsid w:val="005C24BA"/>
    <w:rsid w:val="005D5F8C"/>
    <w:rsid w:val="005D6822"/>
    <w:rsid w:val="005E11F0"/>
    <w:rsid w:val="005E21A4"/>
    <w:rsid w:val="005E672B"/>
    <w:rsid w:val="005F584C"/>
    <w:rsid w:val="00600121"/>
    <w:rsid w:val="00601E68"/>
    <w:rsid w:val="00604603"/>
    <w:rsid w:val="00613EAF"/>
    <w:rsid w:val="00615106"/>
    <w:rsid w:val="00622687"/>
    <w:rsid w:val="00625B61"/>
    <w:rsid w:val="00626340"/>
    <w:rsid w:val="00626D6B"/>
    <w:rsid w:val="00633FED"/>
    <w:rsid w:val="0063409D"/>
    <w:rsid w:val="006446D8"/>
    <w:rsid w:val="006546F6"/>
    <w:rsid w:val="00654E6B"/>
    <w:rsid w:val="006632FA"/>
    <w:rsid w:val="00663C3A"/>
    <w:rsid w:val="00664697"/>
    <w:rsid w:val="00671B45"/>
    <w:rsid w:val="00681A4F"/>
    <w:rsid w:val="00686635"/>
    <w:rsid w:val="00686A45"/>
    <w:rsid w:val="00686B4D"/>
    <w:rsid w:val="006B712A"/>
    <w:rsid w:val="006C1639"/>
    <w:rsid w:val="006C6018"/>
    <w:rsid w:val="006D308F"/>
    <w:rsid w:val="006D771C"/>
    <w:rsid w:val="006E6520"/>
    <w:rsid w:val="006F4FAE"/>
    <w:rsid w:val="006F5504"/>
    <w:rsid w:val="006F6CDF"/>
    <w:rsid w:val="00700F32"/>
    <w:rsid w:val="00710179"/>
    <w:rsid w:val="00724680"/>
    <w:rsid w:val="00726E06"/>
    <w:rsid w:val="00730A6E"/>
    <w:rsid w:val="0073148F"/>
    <w:rsid w:val="00736729"/>
    <w:rsid w:val="0074097A"/>
    <w:rsid w:val="00745891"/>
    <w:rsid w:val="0074753D"/>
    <w:rsid w:val="00747CCB"/>
    <w:rsid w:val="007500CE"/>
    <w:rsid w:val="007644C1"/>
    <w:rsid w:val="007704BD"/>
    <w:rsid w:val="00770B56"/>
    <w:rsid w:val="007749EA"/>
    <w:rsid w:val="00786496"/>
    <w:rsid w:val="0078679E"/>
    <w:rsid w:val="00790675"/>
    <w:rsid w:val="007941CC"/>
    <w:rsid w:val="00794FC3"/>
    <w:rsid w:val="007A3E3B"/>
    <w:rsid w:val="007B12D6"/>
    <w:rsid w:val="007B245C"/>
    <w:rsid w:val="007B3010"/>
    <w:rsid w:val="007B3740"/>
    <w:rsid w:val="007B3BA5"/>
    <w:rsid w:val="007B48EC"/>
    <w:rsid w:val="007C5803"/>
    <w:rsid w:val="007D2CC7"/>
    <w:rsid w:val="007D3C65"/>
    <w:rsid w:val="007E0D0E"/>
    <w:rsid w:val="007E4D1F"/>
    <w:rsid w:val="007F1A9D"/>
    <w:rsid w:val="007F4672"/>
    <w:rsid w:val="007F63D4"/>
    <w:rsid w:val="008013A9"/>
    <w:rsid w:val="0080216F"/>
    <w:rsid w:val="0080589C"/>
    <w:rsid w:val="00813DAB"/>
    <w:rsid w:val="00815277"/>
    <w:rsid w:val="00815472"/>
    <w:rsid w:val="00816499"/>
    <w:rsid w:val="00821B48"/>
    <w:rsid w:val="00822F1C"/>
    <w:rsid w:val="00830970"/>
    <w:rsid w:val="0083204C"/>
    <w:rsid w:val="00841B8C"/>
    <w:rsid w:val="00844132"/>
    <w:rsid w:val="008455D0"/>
    <w:rsid w:val="00852946"/>
    <w:rsid w:val="008556D2"/>
    <w:rsid w:val="008566D0"/>
    <w:rsid w:val="008626F1"/>
    <w:rsid w:val="00863899"/>
    <w:rsid w:val="008645F7"/>
    <w:rsid w:val="00864BC2"/>
    <w:rsid w:val="0087450D"/>
    <w:rsid w:val="00876C21"/>
    <w:rsid w:val="00883533"/>
    <w:rsid w:val="00884323"/>
    <w:rsid w:val="008A0740"/>
    <w:rsid w:val="008A0B25"/>
    <w:rsid w:val="008A35BC"/>
    <w:rsid w:val="008A3C15"/>
    <w:rsid w:val="008A4469"/>
    <w:rsid w:val="008A45FE"/>
    <w:rsid w:val="008A679D"/>
    <w:rsid w:val="008B00A6"/>
    <w:rsid w:val="008C6CA1"/>
    <w:rsid w:val="008C788F"/>
    <w:rsid w:val="008E3CED"/>
    <w:rsid w:val="008F340C"/>
    <w:rsid w:val="0090254F"/>
    <w:rsid w:val="00906D27"/>
    <w:rsid w:val="0091339B"/>
    <w:rsid w:val="009221FE"/>
    <w:rsid w:val="009236E6"/>
    <w:rsid w:val="0092499E"/>
    <w:rsid w:val="00925F8D"/>
    <w:rsid w:val="0093206A"/>
    <w:rsid w:val="00937196"/>
    <w:rsid w:val="00940F7C"/>
    <w:rsid w:val="00947CB3"/>
    <w:rsid w:val="00947D35"/>
    <w:rsid w:val="0095098A"/>
    <w:rsid w:val="00951AB8"/>
    <w:rsid w:val="00954AEE"/>
    <w:rsid w:val="00954D5A"/>
    <w:rsid w:val="00956A24"/>
    <w:rsid w:val="00956AE8"/>
    <w:rsid w:val="00956FF9"/>
    <w:rsid w:val="0096048D"/>
    <w:rsid w:val="009629AD"/>
    <w:rsid w:val="0096342D"/>
    <w:rsid w:val="00964DE2"/>
    <w:rsid w:val="00965A4D"/>
    <w:rsid w:val="00980C69"/>
    <w:rsid w:val="00994100"/>
    <w:rsid w:val="009966E8"/>
    <w:rsid w:val="009A32AF"/>
    <w:rsid w:val="009A4ED6"/>
    <w:rsid w:val="009B5FC9"/>
    <w:rsid w:val="009C2431"/>
    <w:rsid w:val="009C3ED0"/>
    <w:rsid w:val="009C59C1"/>
    <w:rsid w:val="009C6404"/>
    <w:rsid w:val="009C68E0"/>
    <w:rsid w:val="009D1D44"/>
    <w:rsid w:val="009D5FFD"/>
    <w:rsid w:val="009D6994"/>
    <w:rsid w:val="009D6B6A"/>
    <w:rsid w:val="009D700C"/>
    <w:rsid w:val="009E6821"/>
    <w:rsid w:val="009F13FA"/>
    <w:rsid w:val="009F63FA"/>
    <w:rsid w:val="00A0411F"/>
    <w:rsid w:val="00A16419"/>
    <w:rsid w:val="00A21B8C"/>
    <w:rsid w:val="00A27F11"/>
    <w:rsid w:val="00A3450F"/>
    <w:rsid w:val="00A34ACB"/>
    <w:rsid w:val="00A34FCF"/>
    <w:rsid w:val="00A418CF"/>
    <w:rsid w:val="00A4278F"/>
    <w:rsid w:val="00A47DE0"/>
    <w:rsid w:val="00A51825"/>
    <w:rsid w:val="00A52CD0"/>
    <w:rsid w:val="00A53C04"/>
    <w:rsid w:val="00A73B1C"/>
    <w:rsid w:val="00A750BE"/>
    <w:rsid w:val="00A84FC7"/>
    <w:rsid w:val="00A87D00"/>
    <w:rsid w:val="00A9049A"/>
    <w:rsid w:val="00A92DC2"/>
    <w:rsid w:val="00A938AD"/>
    <w:rsid w:val="00A9426B"/>
    <w:rsid w:val="00AA3276"/>
    <w:rsid w:val="00AA7576"/>
    <w:rsid w:val="00AB03C1"/>
    <w:rsid w:val="00AB29AA"/>
    <w:rsid w:val="00AB4E8A"/>
    <w:rsid w:val="00AC1ABF"/>
    <w:rsid w:val="00AC270F"/>
    <w:rsid w:val="00AC45FE"/>
    <w:rsid w:val="00AD53E7"/>
    <w:rsid w:val="00AD5C69"/>
    <w:rsid w:val="00AE29A8"/>
    <w:rsid w:val="00AE7397"/>
    <w:rsid w:val="00AF10A5"/>
    <w:rsid w:val="00AF73AE"/>
    <w:rsid w:val="00B04938"/>
    <w:rsid w:val="00B12C7E"/>
    <w:rsid w:val="00B14A99"/>
    <w:rsid w:val="00B16793"/>
    <w:rsid w:val="00B177F6"/>
    <w:rsid w:val="00B218B1"/>
    <w:rsid w:val="00B21D99"/>
    <w:rsid w:val="00B229BF"/>
    <w:rsid w:val="00B34EEC"/>
    <w:rsid w:val="00B36E23"/>
    <w:rsid w:val="00B46641"/>
    <w:rsid w:val="00B60A19"/>
    <w:rsid w:val="00B75EED"/>
    <w:rsid w:val="00B9354D"/>
    <w:rsid w:val="00B96D45"/>
    <w:rsid w:val="00BA3788"/>
    <w:rsid w:val="00BA3C1C"/>
    <w:rsid w:val="00BA6899"/>
    <w:rsid w:val="00BB087F"/>
    <w:rsid w:val="00BB1B68"/>
    <w:rsid w:val="00BB1F3E"/>
    <w:rsid w:val="00BB5AB4"/>
    <w:rsid w:val="00BC1F0B"/>
    <w:rsid w:val="00BC298C"/>
    <w:rsid w:val="00BC4C17"/>
    <w:rsid w:val="00BD6336"/>
    <w:rsid w:val="00BE0842"/>
    <w:rsid w:val="00BE7C6B"/>
    <w:rsid w:val="00BF42CB"/>
    <w:rsid w:val="00BF48C5"/>
    <w:rsid w:val="00C000B1"/>
    <w:rsid w:val="00C04896"/>
    <w:rsid w:val="00C13A60"/>
    <w:rsid w:val="00C21C6B"/>
    <w:rsid w:val="00C255D9"/>
    <w:rsid w:val="00C27007"/>
    <w:rsid w:val="00C3147E"/>
    <w:rsid w:val="00C32813"/>
    <w:rsid w:val="00C422EF"/>
    <w:rsid w:val="00C47F57"/>
    <w:rsid w:val="00C5454A"/>
    <w:rsid w:val="00C54F4D"/>
    <w:rsid w:val="00C5706F"/>
    <w:rsid w:val="00C6741B"/>
    <w:rsid w:val="00C67D55"/>
    <w:rsid w:val="00C7154E"/>
    <w:rsid w:val="00C71D45"/>
    <w:rsid w:val="00C7354B"/>
    <w:rsid w:val="00C73799"/>
    <w:rsid w:val="00C75B48"/>
    <w:rsid w:val="00C836FF"/>
    <w:rsid w:val="00C83B71"/>
    <w:rsid w:val="00C86414"/>
    <w:rsid w:val="00C87A40"/>
    <w:rsid w:val="00CA2047"/>
    <w:rsid w:val="00CA4BD6"/>
    <w:rsid w:val="00CB0BDF"/>
    <w:rsid w:val="00CB3766"/>
    <w:rsid w:val="00CB434F"/>
    <w:rsid w:val="00CC0C24"/>
    <w:rsid w:val="00CC117B"/>
    <w:rsid w:val="00CC2BD3"/>
    <w:rsid w:val="00CC423D"/>
    <w:rsid w:val="00CD3003"/>
    <w:rsid w:val="00CE166E"/>
    <w:rsid w:val="00CE455B"/>
    <w:rsid w:val="00CE6991"/>
    <w:rsid w:val="00CE7696"/>
    <w:rsid w:val="00CF0967"/>
    <w:rsid w:val="00CF5362"/>
    <w:rsid w:val="00CF6B1A"/>
    <w:rsid w:val="00CF6B62"/>
    <w:rsid w:val="00D04B80"/>
    <w:rsid w:val="00D12225"/>
    <w:rsid w:val="00D15C5B"/>
    <w:rsid w:val="00D21FA6"/>
    <w:rsid w:val="00D33EDA"/>
    <w:rsid w:val="00D34473"/>
    <w:rsid w:val="00D353F0"/>
    <w:rsid w:val="00D3756E"/>
    <w:rsid w:val="00D41F4C"/>
    <w:rsid w:val="00D43666"/>
    <w:rsid w:val="00D55B4B"/>
    <w:rsid w:val="00D5634B"/>
    <w:rsid w:val="00D63EE1"/>
    <w:rsid w:val="00D83F57"/>
    <w:rsid w:val="00D871C2"/>
    <w:rsid w:val="00DB0AD9"/>
    <w:rsid w:val="00DB392C"/>
    <w:rsid w:val="00DB6232"/>
    <w:rsid w:val="00DC026A"/>
    <w:rsid w:val="00DC0B3B"/>
    <w:rsid w:val="00DC4CE7"/>
    <w:rsid w:val="00DC53FE"/>
    <w:rsid w:val="00DC56A8"/>
    <w:rsid w:val="00DD025F"/>
    <w:rsid w:val="00DD32FF"/>
    <w:rsid w:val="00DD34B4"/>
    <w:rsid w:val="00DD469B"/>
    <w:rsid w:val="00DD5414"/>
    <w:rsid w:val="00DE697C"/>
    <w:rsid w:val="00DF3689"/>
    <w:rsid w:val="00DF54BC"/>
    <w:rsid w:val="00DF7602"/>
    <w:rsid w:val="00E11DA3"/>
    <w:rsid w:val="00E15C5D"/>
    <w:rsid w:val="00E25734"/>
    <w:rsid w:val="00E3452F"/>
    <w:rsid w:val="00E365CE"/>
    <w:rsid w:val="00E36CFA"/>
    <w:rsid w:val="00E40434"/>
    <w:rsid w:val="00E42C4C"/>
    <w:rsid w:val="00E43376"/>
    <w:rsid w:val="00E44743"/>
    <w:rsid w:val="00E50B33"/>
    <w:rsid w:val="00E5290C"/>
    <w:rsid w:val="00E6295E"/>
    <w:rsid w:val="00E67E72"/>
    <w:rsid w:val="00E71504"/>
    <w:rsid w:val="00E72F1C"/>
    <w:rsid w:val="00E87B94"/>
    <w:rsid w:val="00E911F2"/>
    <w:rsid w:val="00E92DB1"/>
    <w:rsid w:val="00E94574"/>
    <w:rsid w:val="00EA0C45"/>
    <w:rsid w:val="00EB6553"/>
    <w:rsid w:val="00EB7DE0"/>
    <w:rsid w:val="00EC3533"/>
    <w:rsid w:val="00EC3F05"/>
    <w:rsid w:val="00EC6E50"/>
    <w:rsid w:val="00ED0141"/>
    <w:rsid w:val="00ED2390"/>
    <w:rsid w:val="00ED2CBD"/>
    <w:rsid w:val="00ED5ADE"/>
    <w:rsid w:val="00ED695F"/>
    <w:rsid w:val="00ED78AA"/>
    <w:rsid w:val="00EF5BB0"/>
    <w:rsid w:val="00F06A31"/>
    <w:rsid w:val="00F10D6E"/>
    <w:rsid w:val="00F15D09"/>
    <w:rsid w:val="00F170CD"/>
    <w:rsid w:val="00F2268C"/>
    <w:rsid w:val="00F52880"/>
    <w:rsid w:val="00F55BA0"/>
    <w:rsid w:val="00F60586"/>
    <w:rsid w:val="00F84664"/>
    <w:rsid w:val="00F8715D"/>
    <w:rsid w:val="00F91798"/>
    <w:rsid w:val="00F9636D"/>
    <w:rsid w:val="00FB48DF"/>
    <w:rsid w:val="00FB7D07"/>
    <w:rsid w:val="00FC3AAF"/>
    <w:rsid w:val="00FD3719"/>
    <w:rsid w:val="00FD3CC5"/>
    <w:rsid w:val="00FD7F03"/>
    <w:rsid w:val="00FE609C"/>
    <w:rsid w:val="00FF513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C1C27"/>
  <w15:docId w15:val="{20D9708B-AD1F-4B12-824F-9BE21C98B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C6B"/>
    <w:rPr>
      <w:rFonts w:ascii="Times New Roman" w:eastAsia="Times New Roman" w:hAnsi="Times New Roman"/>
      <w:sz w:val="24"/>
      <w:szCs w:val="24"/>
    </w:rPr>
  </w:style>
  <w:style w:type="paragraph" w:styleId="Heading1">
    <w:name w:val="heading 1"/>
    <w:basedOn w:val="Normal"/>
    <w:next w:val="Normal"/>
    <w:link w:val="Heading1Char"/>
    <w:uiPriority w:val="9"/>
    <w:qFormat/>
    <w:rsid w:val="00BD6336"/>
    <w:pPr>
      <w:keepNext/>
      <w:keepLines/>
      <w:widowControl w:val="0"/>
      <w:spacing w:before="240"/>
      <w:jc w:val="both"/>
      <w:outlineLvl w:val="0"/>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semiHidden/>
    <w:unhideWhenUsed/>
    <w:qFormat/>
    <w:rsid w:val="008A0B25"/>
    <w:pPr>
      <w:keepNext/>
      <w:keepLines/>
      <w:widowControl w:val="0"/>
      <w:spacing w:before="40"/>
      <w:jc w:val="both"/>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widowControl w:val="0"/>
      <w:tabs>
        <w:tab w:val="center" w:pos="4320"/>
        <w:tab w:val="right" w:pos="8640"/>
      </w:tabs>
      <w:jc w:val="both"/>
    </w:pPr>
    <w:rPr>
      <w:rFonts w:eastAsia="Calibri"/>
      <w:szCs w:val="22"/>
      <w:lang w:eastAsia="en-US"/>
    </w:r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widowControl w:val="0"/>
      <w:tabs>
        <w:tab w:val="center" w:pos="4320"/>
        <w:tab w:val="right" w:pos="8640"/>
      </w:tabs>
      <w:jc w:val="both"/>
    </w:pPr>
    <w:rPr>
      <w:rFonts w:eastAsia="Calibri"/>
      <w:szCs w:val="22"/>
      <w:lang w:eastAsia="en-US"/>
    </w:r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jc w:val="both"/>
    </w:pPr>
    <w:rPr>
      <w:rFonts w:eastAsia="Calibri"/>
      <w:szCs w:val="21"/>
      <w:lang w:eastAsia="en-US"/>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widowControl w:val="0"/>
      <w:jc w:val="both"/>
    </w:pPr>
    <w:rPr>
      <w:rFonts w:ascii="Tahoma" w:eastAsia="Calibri" w:hAnsi="Tahoma" w:cs="Tahoma"/>
      <w:sz w:val="16"/>
      <w:szCs w:val="16"/>
      <w:lang w:eastAsia="en-US"/>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pPr>
      <w:widowControl w:val="0"/>
      <w:jc w:val="both"/>
    </w:pPr>
    <w:rPr>
      <w:rFonts w:eastAsia="Calibri"/>
      <w:szCs w:val="22"/>
      <w:lang w:eastAsia="en-US"/>
    </w:rPr>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94100"/>
    <w:rPr>
      <w:b/>
      <w:bCs/>
      <w:i w:val="0"/>
      <w:iCs w:val="0"/>
    </w:rPr>
  </w:style>
  <w:style w:type="paragraph" w:styleId="FootnoteText">
    <w:name w:val="footnote text"/>
    <w:basedOn w:val="Normal"/>
    <w:link w:val="FootnoteTextChar"/>
    <w:uiPriority w:val="99"/>
    <w:semiHidden/>
    <w:unhideWhenUsed/>
    <w:rsid w:val="00AE29A8"/>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AE29A8"/>
    <w:rPr>
      <w:rFonts w:ascii="Times New Roman" w:hAnsi="Times New Roman"/>
      <w:lang w:eastAsia="en-US"/>
    </w:rPr>
  </w:style>
  <w:style w:type="character" w:styleId="FootnoteReference">
    <w:name w:val="footnote reference"/>
    <w:basedOn w:val="DefaultParagraphFont"/>
    <w:uiPriority w:val="99"/>
    <w:semiHidden/>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basedOn w:val="Normal"/>
    <w:uiPriority w:val="34"/>
    <w:qFormat/>
    <w:rsid w:val="00B16793"/>
    <w:pPr>
      <w:widowControl w:val="0"/>
      <w:ind w:left="720"/>
      <w:contextualSpacing/>
      <w:jc w:val="both"/>
    </w:pPr>
    <w:rPr>
      <w:rFonts w:eastAsia="Calibri"/>
      <w:szCs w:val="22"/>
      <w:lang w:eastAsia="en-US"/>
    </w:r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spacing w:before="120" w:line="312" w:lineRule="atLeast"/>
      <w:jc w:val="both"/>
    </w:pPr>
  </w:style>
  <w:style w:type="paragraph" w:customStyle="1" w:styleId="sti-art1">
    <w:name w:val="sti-art1"/>
    <w:basedOn w:val="Normal"/>
    <w:rsid w:val="0002140E"/>
    <w:pPr>
      <w:spacing w:before="60" w:after="120" w:line="312" w:lineRule="atLeast"/>
      <w:jc w:val="center"/>
    </w:pPr>
    <w:rPr>
      <w:b/>
      <w:bCs/>
    </w:rPr>
  </w:style>
  <w:style w:type="paragraph" w:customStyle="1" w:styleId="ti-art1">
    <w:name w:val="ti-art1"/>
    <w:basedOn w:val="Normal"/>
    <w:rsid w:val="0002140E"/>
    <w:pPr>
      <w:spacing w:before="360" w:after="120" w:line="312" w:lineRule="atLeast"/>
      <w:jc w:val="center"/>
    </w:pPr>
    <w:rPr>
      <w:i/>
      <w:iCs/>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pBdr>
        <w:bottom w:val="single" w:sz="6" w:space="8" w:color="EDEDED"/>
      </w:pBdr>
      <w:shd w:val="clear" w:color="auto" w:fill="FFFFFF"/>
    </w:pPr>
  </w:style>
  <w:style w:type="paragraph" w:customStyle="1" w:styleId="tv2132">
    <w:name w:val="tv2132"/>
    <w:basedOn w:val="Normal"/>
    <w:rsid w:val="00BE7C6B"/>
    <w:pPr>
      <w:spacing w:line="360" w:lineRule="auto"/>
      <w:ind w:firstLine="300"/>
    </w:pPr>
    <w:rPr>
      <w:color w:val="414142"/>
      <w:sz w:val="20"/>
      <w:szCs w:val="20"/>
    </w:rPr>
  </w:style>
  <w:style w:type="paragraph" w:styleId="BodyText">
    <w:name w:val="Body Text"/>
    <w:basedOn w:val="Normal"/>
    <w:link w:val="BodyTextChar"/>
    <w:semiHidden/>
    <w:unhideWhenUsed/>
    <w:rsid w:val="005E21A4"/>
    <w:pPr>
      <w:spacing w:after="120"/>
    </w:pPr>
  </w:style>
  <w:style w:type="character" w:customStyle="1" w:styleId="BodyTextChar">
    <w:name w:val="Body Text Char"/>
    <w:basedOn w:val="DefaultParagraphFont"/>
    <w:link w:val="BodyText"/>
    <w:semiHidden/>
    <w:rsid w:val="005E21A4"/>
    <w:rPr>
      <w:rFonts w:ascii="Times New Roman" w:eastAsia="Times New Roman" w:hAnsi="Times New Roman"/>
      <w:sz w:val="24"/>
      <w:szCs w:val="24"/>
    </w:rPr>
  </w:style>
  <w:style w:type="paragraph" w:styleId="NormalWeb">
    <w:name w:val="Normal (Web)"/>
    <w:basedOn w:val="Normal"/>
    <w:uiPriority w:val="99"/>
    <w:rsid w:val="005A5478"/>
    <w:pPr>
      <w:spacing w:before="75" w:after="75"/>
    </w:pPr>
  </w:style>
  <w:style w:type="character" w:customStyle="1" w:styleId="highlight">
    <w:name w:val="highlight"/>
    <w:basedOn w:val="DefaultParagraphFont"/>
    <w:rsid w:val="00770B56"/>
    <w:rPr>
      <w:shd w:val="clear" w:color="auto" w:fill="FFFF00"/>
    </w:rPr>
  </w:style>
  <w:style w:type="paragraph" w:customStyle="1" w:styleId="title-doc-first1">
    <w:name w:val="title-doc-first1"/>
    <w:basedOn w:val="Normal"/>
    <w:rsid w:val="00770B56"/>
    <w:pPr>
      <w:spacing w:before="120" w:line="312" w:lineRule="atLeast"/>
      <w:jc w:val="center"/>
    </w:pPr>
    <w:rPr>
      <w:b/>
      <w:bCs/>
    </w:rPr>
  </w:style>
  <w:style w:type="paragraph" w:customStyle="1" w:styleId="norm2">
    <w:name w:val="norm2"/>
    <w:basedOn w:val="Normal"/>
    <w:rsid w:val="00770B56"/>
    <w:pPr>
      <w:spacing w:before="120" w:line="312" w:lineRule="atLeast"/>
      <w:jc w:val="both"/>
    </w:pPr>
  </w:style>
  <w:style w:type="character" w:customStyle="1" w:styleId="italic">
    <w:name w:val="italic"/>
    <w:basedOn w:val="DefaultParagraphFont"/>
    <w:rsid w:val="00263D6B"/>
    <w:rPr>
      <w:i/>
      <w:iCs/>
    </w:rPr>
  </w:style>
  <w:style w:type="paragraph" w:customStyle="1" w:styleId="tv213">
    <w:name w:val="tv213"/>
    <w:basedOn w:val="Normal"/>
    <w:rsid w:val="00F10D6E"/>
    <w:pPr>
      <w:spacing w:before="100" w:beforeAutospacing="1" w:after="100" w:afterAutospacing="1"/>
    </w:pPr>
  </w:style>
  <w:style w:type="paragraph" w:customStyle="1" w:styleId="labojumupamats">
    <w:name w:val="labojumu_pamats"/>
    <w:basedOn w:val="Normal"/>
    <w:rsid w:val="00F10D6E"/>
    <w:pPr>
      <w:spacing w:before="100" w:beforeAutospacing="1" w:after="100" w:afterAutospacing="1"/>
    </w:pPr>
  </w:style>
  <w:style w:type="paragraph" w:customStyle="1" w:styleId="Parasts1">
    <w:name w:val="Parasts1"/>
    <w:basedOn w:val="Normal"/>
    <w:rsid w:val="00CB434F"/>
    <w:pPr>
      <w:spacing w:before="100" w:beforeAutospacing="1" w:after="100" w:afterAutospacing="1"/>
    </w:pPr>
  </w:style>
  <w:style w:type="character" w:styleId="Emphasis">
    <w:name w:val="Emphasis"/>
    <w:basedOn w:val="DefaultParagraphFont"/>
    <w:uiPriority w:val="20"/>
    <w:qFormat/>
    <w:rsid w:val="00DC53FE"/>
    <w:rPr>
      <w:i/>
      <w:iCs/>
    </w:rPr>
  </w:style>
  <w:style w:type="paragraph" w:styleId="Revision">
    <w:name w:val="Revision"/>
    <w:hidden/>
    <w:uiPriority w:val="99"/>
    <w:semiHidden/>
    <w:rsid w:val="00863899"/>
    <w:rPr>
      <w:rFonts w:ascii="Times New Roman" w:eastAsia="Times New Roman" w:hAnsi="Times New Roman"/>
      <w:sz w:val="24"/>
      <w:szCs w:val="24"/>
    </w:rPr>
  </w:style>
  <w:style w:type="paragraph" w:customStyle="1" w:styleId="naisf">
    <w:name w:val="naisf"/>
    <w:basedOn w:val="Normal"/>
    <w:rsid w:val="00E3452F"/>
    <w:pPr>
      <w:spacing w:before="75" w:after="75"/>
      <w:ind w:firstLine="375"/>
      <w:jc w:val="both"/>
    </w:pPr>
  </w:style>
  <w:style w:type="paragraph" w:customStyle="1" w:styleId="ti-art">
    <w:name w:val="ti-art"/>
    <w:basedOn w:val="Normal"/>
    <w:rsid w:val="00E3452F"/>
    <w:pPr>
      <w:spacing w:before="100" w:beforeAutospacing="1" w:after="100" w:afterAutospacing="1"/>
    </w:pPr>
  </w:style>
  <w:style w:type="paragraph" w:customStyle="1" w:styleId="sti-art">
    <w:name w:val="sti-art"/>
    <w:basedOn w:val="Normal"/>
    <w:rsid w:val="00E3452F"/>
    <w:pPr>
      <w:spacing w:before="100" w:beforeAutospacing="1" w:after="100" w:afterAutospacing="1"/>
    </w:pPr>
  </w:style>
  <w:style w:type="paragraph" w:customStyle="1" w:styleId="Parasts2">
    <w:name w:val="Parasts2"/>
    <w:basedOn w:val="Normal"/>
    <w:rsid w:val="00E3452F"/>
    <w:pPr>
      <w:spacing w:before="100" w:beforeAutospacing="1" w:after="100" w:afterAutospacing="1"/>
    </w:pPr>
  </w:style>
  <w:style w:type="paragraph" w:customStyle="1" w:styleId="xmsonormal">
    <w:name w:val="x_msonormal"/>
    <w:basedOn w:val="Normal"/>
    <w:uiPriority w:val="99"/>
    <w:semiHidden/>
    <w:rsid w:val="00D43666"/>
    <w:rPr>
      <w:rFonts w:ascii="Calibri" w:eastAsiaTheme="minorHAnsi" w:hAnsi="Calibri" w:cs="Calibri"/>
      <w:sz w:val="22"/>
      <w:szCs w:val="22"/>
    </w:rPr>
  </w:style>
  <w:style w:type="character" w:customStyle="1" w:styleId="Neatrisintapieminana2">
    <w:name w:val="Neatrisināta pieminēšana2"/>
    <w:basedOn w:val="DefaultParagraphFont"/>
    <w:uiPriority w:val="99"/>
    <w:semiHidden/>
    <w:unhideWhenUsed/>
    <w:rsid w:val="0022487D"/>
    <w:rPr>
      <w:color w:val="605E5C"/>
      <w:shd w:val="clear" w:color="auto" w:fill="E1DFDD"/>
    </w:rPr>
  </w:style>
  <w:style w:type="character" w:customStyle="1" w:styleId="sub">
    <w:name w:val="sub"/>
    <w:basedOn w:val="DefaultParagraphFont"/>
    <w:rsid w:val="000640EB"/>
    <w:rPr>
      <w:sz w:val="17"/>
      <w:szCs w:val="17"/>
      <w:vertAlign w:val="subscript"/>
    </w:rPr>
  </w:style>
  <w:style w:type="character" w:customStyle="1" w:styleId="super">
    <w:name w:val="super"/>
    <w:basedOn w:val="DefaultParagraphFont"/>
    <w:rsid w:val="000640EB"/>
    <w:rPr>
      <w:sz w:val="17"/>
      <w:szCs w:val="17"/>
      <w:vertAlign w:val="superscript"/>
    </w:rPr>
  </w:style>
  <w:style w:type="character" w:customStyle="1" w:styleId="Neatrisintapieminana3">
    <w:name w:val="Neatrisināta pieminēšana3"/>
    <w:basedOn w:val="DefaultParagraphFont"/>
    <w:uiPriority w:val="99"/>
    <w:semiHidden/>
    <w:unhideWhenUsed/>
    <w:rsid w:val="002124D2"/>
    <w:rPr>
      <w:color w:val="605E5C"/>
      <w:shd w:val="clear" w:color="auto" w:fill="E1DFDD"/>
    </w:rPr>
  </w:style>
  <w:style w:type="paragraph" w:styleId="BodyTextIndent3">
    <w:name w:val="Body Text Indent 3"/>
    <w:basedOn w:val="Normal"/>
    <w:link w:val="BodyTextIndent3Char"/>
    <w:uiPriority w:val="99"/>
    <w:unhideWhenUsed/>
    <w:rsid w:val="00C83B71"/>
    <w:pPr>
      <w:spacing w:after="120"/>
      <w:ind w:left="283"/>
    </w:pPr>
    <w:rPr>
      <w:rFonts w:eastAsia="MS Mincho"/>
      <w:sz w:val="16"/>
      <w:szCs w:val="16"/>
      <w:lang w:eastAsia="ja-JP"/>
    </w:rPr>
  </w:style>
  <w:style w:type="character" w:customStyle="1" w:styleId="BodyTextIndent3Char">
    <w:name w:val="Body Text Indent 3 Char"/>
    <w:basedOn w:val="DefaultParagraphFont"/>
    <w:link w:val="BodyTextIndent3"/>
    <w:uiPriority w:val="99"/>
    <w:rsid w:val="00C83B71"/>
    <w:rPr>
      <w:rFonts w:ascii="Times New Roman" w:eastAsia="MS Mincho" w:hAnsi="Times New Roman"/>
      <w:sz w:val="16"/>
      <w:szCs w:val="16"/>
      <w:lang w:eastAsia="ja-JP"/>
    </w:rPr>
  </w:style>
  <w:style w:type="paragraph" w:styleId="CommentText">
    <w:name w:val="annotation text"/>
    <w:basedOn w:val="Normal"/>
    <w:link w:val="CommentTextChar"/>
    <w:uiPriority w:val="99"/>
    <w:unhideWhenUsed/>
    <w:rsid w:val="00AE7397"/>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AE7397"/>
    <w:rPr>
      <w:rFonts w:asciiTheme="minorHAnsi" w:eastAsiaTheme="minorHAnsi" w:hAnsiTheme="minorHAnsi" w:cstheme="minorBidi"/>
      <w:lang w:eastAsia="en-US"/>
    </w:rPr>
  </w:style>
  <w:style w:type="paragraph" w:customStyle="1" w:styleId="liknoteik">
    <w:name w:val="lik_noteik"/>
    <w:basedOn w:val="Normal"/>
    <w:rsid w:val="00DD32FF"/>
    <w:pPr>
      <w:spacing w:before="100" w:beforeAutospacing="1" w:after="100" w:afterAutospacing="1"/>
    </w:pPr>
  </w:style>
  <w:style w:type="paragraph" w:customStyle="1" w:styleId="likdat">
    <w:name w:val="lik_dat"/>
    <w:basedOn w:val="Normal"/>
    <w:rsid w:val="00DD32FF"/>
    <w:pPr>
      <w:spacing w:before="100" w:beforeAutospacing="1" w:after="100" w:afterAutospacing="1"/>
    </w:pPr>
  </w:style>
  <w:style w:type="character" w:styleId="CommentReference">
    <w:name w:val="annotation reference"/>
    <w:basedOn w:val="DefaultParagraphFont"/>
    <w:uiPriority w:val="99"/>
    <w:semiHidden/>
    <w:unhideWhenUsed/>
    <w:rsid w:val="000B2FD4"/>
    <w:rPr>
      <w:sz w:val="16"/>
      <w:szCs w:val="16"/>
    </w:rPr>
  </w:style>
  <w:style w:type="paragraph" w:styleId="CommentSubject">
    <w:name w:val="annotation subject"/>
    <w:basedOn w:val="CommentText"/>
    <w:next w:val="CommentText"/>
    <w:link w:val="CommentSubjectChar"/>
    <w:uiPriority w:val="99"/>
    <w:semiHidden/>
    <w:unhideWhenUsed/>
    <w:rsid w:val="000B2FD4"/>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0B2FD4"/>
    <w:rPr>
      <w:rFonts w:ascii="Times New Roman" w:eastAsia="Times New Roman" w:hAnsi="Times New Roman"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83539">
      <w:bodyDiv w:val="1"/>
      <w:marLeft w:val="0"/>
      <w:marRight w:val="0"/>
      <w:marTop w:val="0"/>
      <w:marBottom w:val="0"/>
      <w:divBdr>
        <w:top w:val="none" w:sz="0" w:space="0" w:color="auto"/>
        <w:left w:val="none" w:sz="0" w:space="0" w:color="auto"/>
        <w:bottom w:val="none" w:sz="0" w:space="0" w:color="auto"/>
        <w:right w:val="none" w:sz="0" w:space="0" w:color="auto"/>
      </w:divBdr>
      <w:divsChild>
        <w:div w:id="1273171909">
          <w:marLeft w:val="0"/>
          <w:marRight w:val="0"/>
          <w:marTop w:val="0"/>
          <w:marBottom w:val="0"/>
          <w:divBdr>
            <w:top w:val="none" w:sz="0" w:space="0" w:color="auto"/>
            <w:left w:val="none" w:sz="0" w:space="0" w:color="auto"/>
            <w:bottom w:val="none" w:sz="0" w:space="0" w:color="auto"/>
            <w:right w:val="none" w:sz="0" w:space="0" w:color="auto"/>
          </w:divBdr>
          <w:divsChild>
            <w:div w:id="1702971769">
              <w:marLeft w:val="0"/>
              <w:marRight w:val="0"/>
              <w:marTop w:val="0"/>
              <w:marBottom w:val="0"/>
              <w:divBdr>
                <w:top w:val="none" w:sz="0" w:space="0" w:color="auto"/>
                <w:left w:val="none" w:sz="0" w:space="0" w:color="auto"/>
                <w:bottom w:val="none" w:sz="0" w:space="0" w:color="auto"/>
                <w:right w:val="none" w:sz="0" w:space="0" w:color="auto"/>
              </w:divBdr>
              <w:divsChild>
                <w:div w:id="1874531946">
                  <w:marLeft w:val="0"/>
                  <w:marRight w:val="0"/>
                  <w:marTop w:val="0"/>
                  <w:marBottom w:val="0"/>
                  <w:divBdr>
                    <w:top w:val="none" w:sz="0" w:space="0" w:color="auto"/>
                    <w:left w:val="none" w:sz="0" w:space="0" w:color="auto"/>
                    <w:bottom w:val="none" w:sz="0" w:space="0" w:color="auto"/>
                    <w:right w:val="none" w:sz="0" w:space="0" w:color="auto"/>
                  </w:divBdr>
                  <w:divsChild>
                    <w:div w:id="565530979">
                      <w:marLeft w:val="0"/>
                      <w:marRight w:val="0"/>
                      <w:marTop w:val="0"/>
                      <w:marBottom w:val="0"/>
                      <w:divBdr>
                        <w:top w:val="none" w:sz="0" w:space="0" w:color="auto"/>
                        <w:left w:val="none" w:sz="0" w:space="0" w:color="auto"/>
                        <w:bottom w:val="none" w:sz="0" w:space="0" w:color="auto"/>
                        <w:right w:val="none" w:sz="0" w:space="0" w:color="auto"/>
                      </w:divBdr>
                      <w:divsChild>
                        <w:div w:id="841356418">
                          <w:marLeft w:val="0"/>
                          <w:marRight w:val="0"/>
                          <w:marTop w:val="0"/>
                          <w:marBottom w:val="0"/>
                          <w:divBdr>
                            <w:top w:val="none" w:sz="0" w:space="0" w:color="auto"/>
                            <w:left w:val="none" w:sz="0" w:space="0" w:color="auto"/>
                            <w:bottom w:val="none" w:sz="0" w:space="0" w:color="auto"/>
                            <w:right w:val="none" w:sz="0" w:space="0" w:color="auto"/>
                          </w:divBdr>
                          <w:divsChild>
                            <w:div w:id="20198481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3559">
      <w:bodyDiv w:val="1"/>
      <w:marLeft w:val="0"/>
      <w:marRight w:val="0"/>
      <w:marTop w:val="0"/>
      <w:marBottom w:val="0"/>
      <w:divBdr>
        <w:top w:val="none" w:sz="0" w:space="0" w:color="auto"/>
        <w:left w:val="none" w:sz="0" w:space="0" w:color="auto"/>
        <w:bottom w:val="none" w:sz="0" w:space="0" w:color="auto"/>
        <w:right w:val="none" w:sz="0" w:space="0" w:color="auto"/>
      </w:divBdr>
      <w:divsChild>
        <w:div w:id="1734427997">
          <w:marLeft w:val="0"/>
          <w:marRight w:val="0"/>
          <w:marTop w:val="0"/>
          <w:marBottom w:val="0"/>
          <w:divBdr>
            <w:top w:val="none" w:sz="0" w:space="0" w:color="auto"/>
            <w:left w:val="none" w:sz="0" w:space="0" w:color="auto"/>
            <w:bottom w:val="none" w:sz="0" w:space="0" w:color="auto"/>
            <w:right w:val="none" w:sz="0" w:space="0" w:color="auto"/>
          </w:divBdr>
          <w:divsChild>
            <w:div w:id="759328058">
              <w:marLeft w:val="0"/>
              <w:marRight w:val="0"/>
              <w:marTop w:val="0"/>
              <w:marBottom w:val="0"/>
              <w:divBdr>
                <w:top w:val="none" w:sz="0" w:space="0" w:color="auto"/>
                <w:left w:val="none" w:sz="0" w:space="0" w:color="auto"/>
                <w:bottom w:val="none" w:sz="0" w:space="0" w:color="auto"/>
                <w:right w:val="none" w:sz="0" w:space="0" w:color="auto"/>
              </w:divBdr>
              <w:divsChild>
                <w:div w:id="314577485">
                  <w:marLeft w:val="0"/>
                  <w:marRight w:val="0"/>
                  <w:marTop w:val="0"/>
                  <w:marBottom w:val="0"/>
                  <w:divBdr>
                    <w:top w:val="none" w:sz="0" w:space="0" w:color="auto"/>
                    <w:left w:val="none" w:sz="0" w:space="0" w:color="auto"/>
                    <w:bottom w:val="none" w:sz="0" w:space="0" w:color="auto"/>
                    <w:right w:val="none" w:sz="0" w:space="0" w:color="auto"/>
                  </w:divBdr>
                  <w:divsChild>
                    <w:div w:id="1929119838">
                      <w:marLeft w:val="0"/>
                      <w:marRight w:val="0"/>
                      <w:marTop w:val="0"/>
                      <w:marBottom w:val="0"/>
                      <w:divBdr>
                        <w:top w:val="single" w:sz="6" w:space="0" w:color="E1E1E1"/>
                        <w:left w:val="none" w:sz="0" w:space="0" w:color="auto"/>
                        <w:bottom w:val="single" w:sz="12" w:space="0" w:color="6C1F7E"/>
                        <w:right w:val="none" w:sz="0" w:space="0" w:color="auto"/>
                      </w:divBdr>
                      <w:divsChild>
                        <w:div w:id="99952262">
                          <w:marLeft w:val="0"/>
                          <w:marRight w:val="0"/>
                          <w:marTop w:val="0"/>
                          <w:marBottom w:val="0"/>
                          <w:divBdr>
                            <w:top w:val="none" w:sz="0" w:space="0" w:color="auto"/>
                            <w:left w:val="none" w:sz="0" w:space="0" w:color="auto"/>
                            <w:bottom w:val="none" w:sz="0" w:space="0" w:color="auto"/>
                            <w:right w:val="none" w:sz="0" w:space="0" w:color="auto"/>
                          </w:divBdr>
                          <w:divsChild>
                            <w:div w:id="401105467">
                              <w:marLeft w:val="0"/>
                              <w:marRight w:val="0"/>
                              <w:marTop w:val="0"/>
                              <w:marBottom w:val="0"/>
                              <w:divBdr>
                                <w:top w:val="none" w:sz="0" w:space="0" w:color="auto"/>
                                <w:left w:val="none" w:sz="0" w:space="0" w:color="auto"/>
                                <w:bottom w:val="none" w:sz="0" w:space="0" w:color="auto"/>
                                <w:right w:val="none" w:sz="0" w:space="0" w:color="auto"/>
                              </w:divBdr>
                              <w:divsChild>
                                <w:div w:id="1030374766">
                                  <w:marLeft w:val="0"/>
                                  <w:marRight w:val="0"/>
                                  <w:marTop w:val="0"/>
                                  <w:marBottom w:val="0"/>
                                  <w:divBdr>
                                    <w:top w:val="none" w:sz="0" w:space="0" w:color="auto"/>
                                    <w:left w:val="none" w:sz="0" w:space="0" w:color="auto"/>
                                    <w:bottom w:val="none" w:sz="0" w:space="0" w:color="auto"/>
                                    <w:right w:val="none" w:sz="0" w:space="0" w:color="auto"/>
                                  </w:divBdr>
                                </w:div>
                                <w:div w:id="920263196">
                                  <w:marLeft w:val="0"/>
                                  <w:marRight w:val="0"/>
                                  <w:marTop w:val="0"/>
                                  <w:marBottom w:val="0"/>
                                  <w:divBdr>
                                    <w:top w:val="none" w:sz="0" w:space="0" w:color="auto"/>
                                    <w:left w:val="none" w:sz="0" w:space="0" w:color="auto"/>
                                    <w:bottom w:val="none" w:sz="0" w:space="0" w:color="auto"/>
                                    <w:right w:val="none" w:sz="0" w:space="0" w:color="auto"/>
                                  </w:divBdr>
                                </w:div>
                                <w:div w:id="905145820">
                                  <w:marLeft w:val="0"/>
                                  <w:marRight w:val="0"/>
                                  <w:marTop w:val="0"/>
                                  <w:marBottom w:val="0"/>
                                  <w:divBdr>
                                    <w:top w:val="none" w:sz="0" w:space="0" w:color="auto"/>
                                    <w:left w:val="none" w:sz="0" w:space="0" w:color="auto"/>
                                    <w:bottom w:val="none" w:sz="0" w:space="0" w:color="auto"/>
                                    <w:right w:val="none" w:sz="0" w:space="0" w:color="auto"/>
                                  </w:divBdr>
                                </w:div>
                                <w:div w:id="439373747">
                                  <w:marLeft w:val="0"/>
                                  <w:marRight w:val="450"/>
                                  <w:marTop w:val="150"/>
                                  <w:marBottom w:val="0"/>
                                  <w:divBdr>
                                    <w:top w:val="none" w:sz="0" w:space="0" w:color="auto"/>
                                    <w:left w:val="none" w:sz="0" w:space="0" w:color="auto"/>
                                    <w:bottom w:val="none" w:sz="0" w:space="0" w:color="auto"/>
                                    <w:right w:val="none" w:sz="0" w:space="0" w:color="auto"/>
                                  </w:divBdr>
                                  <w:divsChild>
                                    <w:div w:id="12024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7817">
      <w:bodyDiv w:val="1"/>
      <w:marLeft w:val="0"/>
      <w:marRight w:val="0"/>
      <w:marTop w:val="0"/>
      <w:marBottom w:val="0"/>
      <w:divBdr>
        <w:top w:val="none" w:sz="0" w:space="0" w:color="auto"/>
        <w:left w:val="none" w:sz="0" w:space="0" w:color="auto"/>
        <w:bottom w:val="none" w:sz="0" w:space="0" w:color="auto"/>
        <w:right w:val="none" w:sz="0" w:space="0" w:color="auto"/>
      </w:divBdr>
      <w:divsChild>
        <w:div w:id="1376587467">
          <w:marLeft w:val="0"/>
          <w:marRight w:val="0"/>
          <w:marTop w:val="0"/>
          <w:marBottom w:val="0"/>
          <w:divBdr>
            <w:top w:val="none" w:sz="0" w:space="0" w:color="auto"/>
            <w:left w:val="none" w:sz="0" w:space="0" w:color="auto"/>
            <w:bottom w:val="none" w:sz="0" w:space="0" w:color="auto"/>
            <w:right w:val="none" w:sz="0" w:space="0" w:color="auto"/>
          </w:divBdr>
          <w:divsChild>
            <w:div w:id="875506810">
              <w:marLeft w:val="0"/>
              <w:marRight w:val="0"/>
              <w:marTop w:val="0"/>
              <w:marBottom w:val="0"/>
              <w:divBdr>
                <w:top w:val="none" w:sz="0" w:space="0" w:color="auto"/>
                <w:left w:val="none" w:sz="0" w:space="0" w:color="auto"/>
                <w:bottom w:val="none" w:sz="0" w:space="0" w:color="auto"/>
                <w:right w:val="none" w:sz="0" w:space="0" w:color="auto"/>
              </w:divBdr>
              <w:divsChild>
                <w:div w:id="508712667">
                  <w:marLeft w:val="0"/>
                  <w:marRight w:val="0"/>
                  <w:marTop w:val="0"/>
                  <w:marBottom w:val="0"/>
                  <w:divBdr>
                    <w:top w:val="none" w:sz="0" w:space="0" w:color="auto"/>
                    <w:left w:val="none" w:sz="0" w:space="0" w:color="auto"/>
                    <w:bottom w:val="none" w:sz="0" w:space="0" w:color="auto"/>
                    <w:right w:val="none" w:sz="0" w:space="0" w:color="auto"/>
                  </w:divBdr>
                  <w:divsChild>
                    <w:div w:id="1893997527">
                      <w:marLeft w:val="0"/>
                      <w:marRight w:val="0"/>
                      <w:marTop w:val="0"/>
                      <w:marBottom w:val="0"/>
                      <w:divBdr>
                        <w:top w:val="single" w:sz="6" w:space="0" w:color="E1E1E1"/>
                        <w:left w:val="none" w:sz="0" w:space="0" w:color="auto"/>
                        <w:bottom w:val="single" w:sz="12" w:space="0" w:color="6C1F7E"/>
                        <w:right w:val="none" w:sz="0" w:space="0" w:color="auto"/>
                      </w:divBdr>
                      <w:divsChild>
                        <w:div w:id="703871460">
                          <w:marLeft w:val="0"/>
                          <w:marRight w:val="0"/>
                          <w:marTop w:val="0"/>
                          <w:marBottom w:val="0"/>
                          <w:divBdr>
                            <w:top w:val="none" w:sz="0" w:space="0" w:color="auto"/>
                            <w:left w:val="none" w:sz="0" w:space="0" w:color="auto"/>
                            <w:bottom w:val="none" w:sz="0" w:space="0" w:color="auto"/>
                            <w:right w:val="none" w:sz="0" w:space="0" w:color="auto"/>
                          </w:divBdr>
                          <w:divsChild>
                            <w:div w:id="514424745">
                              <w:marLeft w:val="0"/>
                              <w:marRight w:val="0"/>
                              <w:marTop w:val="0"/>
                              <w:marBottom w:val="0"/>
                              <w:divBdr>
                                <w:top w:val="none" w:sz="0" w:space="0" w:color="auto"/>
                                <w:left w:val="none" w:sz="0" w:space="0" w:color="auto"/>
                                <w:bottom w:val="none" w:sz="0" w:space="0" w:color="auto"/>
                                <w:right w:val="none" w:sz="0" w:space="0" w:color="auto"/>
                              </w:divBdr>
                              <w:divsChild>
                                <w:div w:id="525140773">
                                  <w:marLeft w:val="0"/>
                                  <w:marRight w:val="0"/>
                                  <w:marTop w:val="0"/>
                                  <w:marBottom w:val="0"/>
                                  <w:divBdr>
                                    <w:top w:val="none" w:sz="0" w:space="0" w:color="auto"/>
                                    <w:left w:val="none" w:sz="0" w:space="0" w:color="auto"/>
                                    <w:bottom w:val="none" w:sz="0" w:space="0" w:color="auto"/>
                                    <w:right w:val="none" w:sz="0" w:space="0" w:color="auto"/>
                                  </w:divBdr>
                                </w:div>
                                <w:div w:id="887766190">
                                  <w:marLeft w:val="0"/>
                                  <w:marRight w:val="0"/>
                                  <w:marTop w:val="0"/>
                                  <w:marBottom w:val="0"/>
                                  <w:divBdr>
                                    <w:top w:val="none" w:sz="0" w:space="0" w:color="auto"/>
                                    <w:left w:val="none" w:sz="0" w:space="0" w:color="auto"/>
                                    <w:bottom w:val="none" w:sz="0" w:space="0" w:color="auto"/>
                                    <w:right w:val="none" w:sz="0" w:space="0" w:color="auto"/>
                                  </w:divBdr>
                                </w:div>
                                <w:div w:id="74940185">
                                  <w:marLeft w:val="0"/>
                                  <w:marRight w:val="0"/>
                                  <w:marTop w:val="0"/>
                                  <w:marBottom w:val="0"/>
                                  <w:divBdr>
                                    <w:top w:val="none" w:sz="0" w:space="0" w:color="auto"/>
                                    <w:left w:val="none" w:sz="0" w:space="0" w:color="auto"/>
                                    <w:bottom w:val="none" w:sz="0" w:space="0" w:color="auto"/>
                                    <w:right w:val="none" w:sz="0" w:space="0" w:color="auto"/>
                                  </w:divBdr>
                                </w:div>
                                <w:div w:id="1749494397">
                                  <w:marLeft w:val="0"/>
                                  <w:marRight w:val="450"/>
                                  <w:marTop w:val="150"/>
                                  <w:marBottom w:val="0"/>
                                  <w:divBdr>
                                    <w:top w:val="none" w:sz="0" w:space="0" w:color="auto"/>
                                    <w:left w:val="none" w:sz="0" w:space="0" w:color="auto"/>
                                    <w:bottom w:val="none" w:sz="0" w:space="0" w:color="auto"/>
                                    <w:right w:val="none" w:sz="0" w:space="0" w:color="auto"/>
                                  </w:divBdr>
                                  <w:divsChild>
                                    <w:div w:id="503128865">
                                      <w:marLeft w:val="0"/>
                                      <w:marRight w:val="0"/>
                                      <w:marTop w:val="0"/>
                                      <w:marBottom w:val="0"/>
                                      <w:divBdr>
                                        <w:top w:val="none" w:sz="0" w:space="0" w:color="auto"/>
                                        <w:left w:val="none" w:sz="0" w:space="0" w:color="auto"/>
                                        <w:bottom w:val="none" w:sz="0" w:space="0" w:color="auto"/>
                                        <w:right w:val="none" w:sz="0" w:space="0" w:color="auto"/>
                                      </w:divBdr>
                                    </w:div>
                                    <w:div w:id="1021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163577">
      <w:bodyDiv w:val="1"/>
      <w:marLeft w:val="0"/>
      <w:marRight w:val="0"/>
      <w:marTop w:val="0"/>
      <w:marBottom w:val="0"/>
      <w:divBdr>
        <w:top w:val="none" w:sz="0" w:space="0" w:color="auto"/>
        <w:left w:val="none" w:sz="0" w:space="0" w:color="auto"/>
        <w:bottom w:val="none" w:sz="0" w:space="0" w:color="auto"/>
        <w:right w:val="none" w:sz="0" w:space="0" w:color="auto"/>
      </w:divBdr>
      <w:divsChild>
        <w:div w:id="308175189">
          <w:marLeft w:val="0"/>
          <w:marRight w:val="0"/>
          <w:marTop w:val="0"/>
          <w:marBottom w:val="0"/>
          <w:divBdr>
            <w:top w:val="none" w:sz="0" w:space="0" w:color="auto"/>
            <w:left w:val="none" w:sz="0" w:space="0" w:color="auto"/>
            <w:bottom w:val="none" w:sz="0" w:space="0" w:color="auto"/>
            <w:right w:val="none" w:sz="0" w:space="0" w:color="auto"/>
          </w:divBdr>
          <w:divsChild>
            <w:div w:id="736166772">
              <w:marLeft w:val="0"/>
              <w:marRight w:val="0"/>
              <w:marTop w:val="0"/>
              <w:marBottom w:val="0"/>
              <w:divBdr>
                <w:top w:val="none" w:sz="0" w:space="0" w:color="auto"/>
                <w:left w:val="none" w:sz="0" w:space="0" w:color="auto"/>
                <w:bottom w:val="none" w:sz="0" w:space="0" w:color="auto"/>
                <w:right w:val="none" w:sz="0" w:space="0" w:color="auto"/>
              </w:divBdr>
              <w:divsChild>
                <w:div w:id="953561256">
                  <w:marLeft w:val="0"/>
                  <w:marRight w:val="0"/>
                  <w:marTop w:val="0"/>
                  <w:marBottom w:val="0"/>
                  <w:divBdr>
                    <w:top w:val="none" w:sz="0" w:space="0" w:color="auto"/>
                    <w:left w:val="none" w:sz="0" w:space="0" w:color="auto"/>
                    <w:bottom w:val="none" w:sz="0" w:space="0" w:color="auto"/>
                    <w:right w:val="none" w:sz="0" w:space="0" w:color="auto"/>
                  </w:divBdr>
                  <w:divsChild>
                    <w:div w:id="637614456">
                      <w:marLeft w:val="-150"/>
                      <w:marRight w:val="-150"/>
                      <w:marTop w:val="0"/>
                      <w:marBottom w:val="0"/>
                      <w:divBdr>
                        <w:top w:val="none" w:sz="0" w:space="0" w:color="auto"/>
                        <w:left w:val="none" w:sz="0" w:space="0" w:color="auto"/>
                        <w:bottom w:val="none" w:sz="0" w:space="0" w:color="auto"/>
                        <w:right w:val="none" w:sz="0" w:space="0" w:color="auto"/>
                      </w:divBdr>
                      <w:divsChild>
                        <w:div w:id="388118473">
                          <w:marLeft w:val="0"/>
                          <w:marRight w:val="0"/>
                          <w:marTop w:val="0"/>
                          <w:marBottom w:val="0"/>
                          <w:divBdr>
                            <w:top w:val="none" w:sz="0" w:space="0" w:color="auto"/>
                            <w:left w:val="none" w:sz="0" w:space="0" w:color="auto"/>
                            <w:bottom w:val="none" w:sz="0" w:space="0" w:color="auto"/>
                            <w:right w:val="none" w:sz="0" w:space="0" w:color="auto"/>
                          </w:divBdr>
                          <w:divsChild>
                            <w:div w:id="1602956512">
                              <w:marLeft w:val="0"/>
                              <w:marRight w:val="0"/>
                              <w:marTop w:val="0"/>
                              <w:marBottom w:val="0"/>
                              <w:divBdr>
                                <w:top w:val="none" w:sz="0" w:space="0" w:color="auto"/>
                                <w:left w:val="none" w:sz="0" w:space="0" w:color="auto"/>
                                <w:bottom w:val="none" w:sz="0" w:space="0" w:color="auto"/>
                                <w:right w:val="none" w:sz="0" w:space="0" w:color="auto"/>
                              </w:divBdr>
                              <w:divsChild>
                                <w:div w:id="1491215789">
                                  <w:marLeft w:val="0"/>
                                  <w:marRight w:val="0"/>
                                  <w:marTop w:val="0"/>
                                  <w:marBottom w:val="300"/>
                                  <w:divBdr>
                                    <w:top w:val="none" w:sz="0" w:space="0" w:color="auto"/>
                                    <w:left w:val="none" w:sz="0" w:space="0" w:color="auto"/>
                                    <w:bottom w:val="none" w:sz="0" w:space="0" w:color="auto"/>
                                    <w:right w:val="none" w:sz="0" w:space="0" w:color="auto"/>
                                  </w:divBdr>
                                  <w:divsChild>
                                    <w:div w:id="190656521">
                                      <w:marLeft w:val="0"/>
                                      <w:marRight w:val="0"/>
                                      <w:marTop w:val="0"/>
                                      <w:marBottom w:val="0"/>
                                      <w:divBdr>
                                        <w:top w:val="none" w:sz="0" w:space="0" w:color="auto"/>
                                        <w:left w:val="none" w:sz="0" w:space="0" w:color="auto"/>
                                        <w:bottom w:val="none" w:sz="0" w:space="0" w:color="auto"/>
                                        <w:right w:val="none" w:sz="0" w:space="0" w:color="auto"/>
                                      </w:divBdr>
                                      <w:divsChild>
                                        <w:div w:id="150298271">
                                          <w:marLeft w:val="0"/>
                                          <w:marRight w:val="0"/>
                                          <w:marTop w:val="0"/>
                                          <w:marBottom w:val="0"/>
                                          <w:divBdr>
                                            <w:top w:val="none" w:sz="0" w:space="0" w:color="auto"/>
                                            <w:left w:val="none" w:sz="0" w:space="0" w:color="auto"/>
                                            <w:bottom w:val="none" w:sz="0" w:space="0" w:color="auto"/>
                                            <w:right w:val="none" w:sz="0" w:space="0" w:color="auto"/>
                                          </w:divBdr>
                                          <w:divsChild>
                                            <w:div w:id="1057585671">
                                              <w:marLeft w:val="0"/>
                                              <w:marRight w:val="0"/>
                                              <w:marTop w:val="0"/>
                                              <w:marBottom w:val="0"/>
                                              <w:divBdr>
                                                <w:top w:val="none" w:sz="0" w:space="0" w:color="auto"/>
                                                <w:left w:val="none" w:sz="0" w:space="0" w:color="auto"/>
                                                <w:bottom w:val="none" w:sz="0" w:space="0" w:color="auto"/>
                                                <w:right w:val="none" w:sz="0" w:space="0" w:color="auto"/>
                                              </w:divBdr>
                                              <w:divsChild>
                                                <w:div w:id="576941852">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sChild>
                                                        <w:div w:id="1851597636">
                                                          <w:marLeft w:val="0"/>
                                                          <w:marRight w:val="0"/>
                                                          <w:marTop w:val="0"/>
                                                          <w:marBottom w:val="0"/>
                                                          <w:divBdr>
                                                            <w:top w:val="none" w:sz="0" w:space="0" w:color="auto"/>
                                                            <w:left w:val="none" w:sz="0" w:space="0" w:color="auto"/>
                                                            <w:bottom w:val="none" w:sz="0" w:space="0" w:color="auto"/>
                                                            <w:right w:val="none" w:sz="0" w:space="0" w:color="auto"/>
                                                          </w:divBdr>
                                                          <w:divsChild>
                                                            <w:div w:id="1278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6014645">
      <w:bodyDiv w:val="1"/>
      <w:marLeft w:val="0"/>
      <w:marRight w:val="0"/>
      <w:marTop w:val="0"/>
      <w:marBottom w:val="0"/>
      <w:divBdr>
        <w:top w:val="none" w:sz="0" w:space="0" w:color="auto"/>
        <w:left w:val="none" w:sz="0" w:space="0" w:color="auto"/>
        <w:bottom w:val="none" w:sz="0" w:space="0" w:color="auto"/>
        <w:right w:val="none" w:sz="0" w:space="0" w:color="auto"/>
      </w:divBdr>
    </w:div>
    <w:div w:id="338389999">
      <w:bodyDiv w:val="1"/>
      <w:marLeft w:val="0"/>
      <w:marRight w:val="0"/>
      <w:marTop w:val="0"/>
      <w:marBottom w:val="0"/>
      <w:divBdr>
        <w:top w:val="none" w:sz="0" w:space="0" w:color="auto"/>
        <w:left w:val="none" w:sz="0" w:space="0" w:color="auto"/>
        <w:bottom w:val="none" w:sz="0" w:space="0" w:color="auto"/>
        <w:right w:val="none" w:sz="0" w:space="0" w:color="auto"/>
      </w:divBdr>
      <w:divsChild>
        <w:div w:id="806170584">
          <w:marLeft w:val="0"/>
          <w:marRight w:val="0"/>
          <w:marTop w:val="0"/>
          <w:marBottom w:val="0"/>
          <w:divBdr>
            <w:top w:val="none" w:sz="0" w:space="0" w:color="auto"/>
            <w:left w:val="none" w:sz="0" w:space="0" w:color="auto"/>
            <w:bottom w:val="none" w:sz="0" w:space="0" w:color="auto"/>
            <w:right w:val="none" w:sz="0" w:space="0" w:color="auto"/>
          </w:divBdr>
          <w:divsChild>
            <w:div w:id="2100788274">
              <w:marLeft w:val="0"/>
              <w:marRight w:val="0"/>
              <w:marTop w:val="0"/>
              <w:marBottom w:val="0"/>
              <w:divBdr>
                <w:top w:val="none" w:sz="0" w:space="0" w:color="auto"/>
                <w:left w:val="none" w:sz="0" w:space="0" w:color="auto"/>
                <w:bottom w:val="none" w:sz="0" w:space="0" w:color="auto"/>
                <w:right w:val="none" w:sz="0" w:space="0" w:color="auto"/>
              </w:divBdr>
              <w:divsChild>
                <w:div w:id="53895398">
                  <w:marLeft w:val="0"/>
                  <w:marRight w:val="0"/>
                  <w:marTop w:val="0"/>
                  <w:marBottom w:val="0"/>
                  <w:divBdr>
                    <w:top w:val="none" w:sz="0" w:space="0" w:color="auto"/>
                    <w:left w:val="none" w:sz="0" w:space="0" w:color="auto"/>
                    <w:bottom w:val="none" w:sz="0" w:space="0" w:color="auto"/>
                    <w:right w:val="none" w:sz="0" w:space="0" w:color="auto"/>
                  </w:divBdr>
                  <w:divsChild>
                    <w:div w:id="272371957">
                      <w:marLeft w:val="0"/>
                      <w:marRight w:val="0"/>
                      <w:marTop w:val="0"/>
                      <w:marBottom w:val="0"/>
                      <w:divBdr>
                        <w:top w:val="none" w:sz="0" w:space="0" w:color="auto"/>
                        <w:left w:val="none" w:sz="0" w:space="0" w:color="auto"/>
                        <w:bottom w:val="none" w:sz="0" w:space="0" w:color="auto"/>
                        <w:right w:val="none" w:sz="0" w:space="0" w:color="auto"/>
                      </w:divBdr>
                      <w:divsChild>
                        <w:div w:id="1201236551">
                          <w:marLeft w:val="0"/>
                          <w:marRight w:val="0"/>
                          <w:marTop w:val="0"/>
                          <w:marBottom w:val="0"/>
                          <w:divBdr>
                            <w:top w:val="none" w:sz="0" w:space="0" w:color="auto"/>
                            <w:left w:val="none" w:sz="0" w:space="0" w:color="auto"/>
                            <w:bottom w:val="none" w:sz="0" w:space="0" w:color="auto"/>
                            <w:right w:val="none" w:sz="0" w:space="0" w:color="auto"/>
                          </w:divBdr>
                          <w:divsChild>
                            <w:div w:id="11640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1282">
      <w:bodyDiv w:val="1"/>
      <w:marLeft w:val="0"/>
      <w:marRight w:val="0"/>
      <w:marTop w:val="0"/>
      <w:marBottom w:val="0"/>
      <w:divBdr>
        <w:top w:val="none" w:sz="0" w:space="0" w:color="auto"/>
        <w:left w:val="none" w:sz="0" w:space="0" w:color="auto"/>
        <w:bottom w:val="none" w:sz="0" w:space="0" w:color="auto"/>
        <w:right w:val="none" w:sz="0" w:space="0" w:color="auto"/>
      </w:divBdr>
      <w:divsChild>
        <w:div w:id="173426997">
          <w:marLeft w:val="0"/>
          <w:marRight w:val="0"/>
          <w:marTop w:val="0"/>
          <w:marBottom w:val="0"/>
          <w:divBdr>
            <w:top w:val="none" w:sz="0" w:space="0" w:color="auto"/>
            <w:left w:val="none" w:sz="0" w:space="0" w:color="auto"/>
            <w:bottom w:val="none" w:sz="0" w:space="0" w:color="auto"/>
            <w:right w:val="none" w:sz="0" w:space="0" w:color="auto"/>
          </w:divBdr>
          <w:divsChild>
            <w:div w:id="421799085">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single" w:sz="6" w:space="0" w:color="E1E1E1"/>
                        <w:left w:val="none" w:sz="0" w:space="0" w:color="auto"/>
                        <w:bottom w:val="single" w:sz="12" w:space="0" w:color="6C1F7E"/>
                        <w:right w:val="none" w:sz="0" w:space="0" w:color="auto"/>
                      </w:divBdr>
                      <w:divsChild>
                        <w:div w:id="455876681">
                          <w:marLeft w:val="0"/>
                          <w:marRight w:val="0"/>
                          <w:marTop w:val="0"/>
                          <w:marBottom w:val="0"/>
                          <w:divBdr>
                            <w:top w:val="none" w:sz="0" w:space="0" w:color="auto"/>
                            <w:left w:val="none" w:sz="0" w:space="0" w:color="auto"/>
                            <w:bottom w:val="none" w:sz="0" w:space="0" w:color="auto"/>
                            <w:right w:val="none" w:sz="0" w:space="0" w:color="auto"/>
                          </w:divBdr>
                          <w:divsChild>
                            <w:div w:id="628711081">
                              <w:marLeft w:val="0"/>
                              <w:marRight w:val="0"/>
                              <w:marTop w:val="0"/>
                              <w:marBottom w:val="0"/>
                              <w:divBdr>
                                <w:top w:val="none" w:sz="0" w:space="0" w:color="auto"/>
                                <w:left w:val="none" w:sz="0" w:space="0" w:color="auto"/>
                                <w:bottom w:val="none" w:sz="0" w:space="0" w:color="auto"/>
                                <w:right w:val="none" w:sz="0" w:space="0" w:color="auto"/>
                              </w:divBdr>
                              <w:divsChild>
                                <w:div w:id="1931967057">
                                  <w:marLeft w:val="0"/>
                                  <w:marRight w:val="0"/>
                                  <w:marTop w:val="0"/>
                                  <w:marBottom w:val="0"/>
                                  <w:divBdr>
                                    <w:top w:val="none" w:sz="0" w:space="0" w:color="auto"/>
                                    <w:left w:val="none" w:sz="0" w:space="0" w:color="auto"/>
                                    <w:bottom w:val="none" w:sz="0" w:space="0" w:color="auto"/>
                                    <w:right w:val="none" w:sz="0" w:space="0" w:color="auto"/>
                                  </w:divBdr>
                                </w:div>
                                <w:div w:id="659500830">
                                  <w:marLeft w:val="0"/>
                                  <w:marRight w:val="0"/>
                                  <w:marTop w:val="0"/>
                                  <w:marBottom w:val="0"/>
                                  <w:divBdr>
                                    <w:top w:val="none" w:sz="0" w:space="0" w:color="auto"/>
                                    <w:left w:val="none" w:sz="0" w:space="0" w:color="auto"/>
                                    <w:bottom w:val="none" w:sz="0" w:space="0" w:color="auto"/>
                                    <w:right w:val="none" w:sz="0" w:space="0" w:color="auto"/>
                                  </w:divBdr>
                                </w:div>
                                <w:div w:id="492987461">
                                  <w:marLeft w:val="0"/>
                                  <w:marRight w:val="0"/>
                                  <w:marTop w:val="0"/>
                                  <w:marBottom w:val="0"/>
                                  <w:divBdr>
                                    <w:top w:val="none" w:sz="0" w:space="0" w:color="auto"/>
                                    <w:left w:val="none" w:sz="0" w:space="0" w:color="auto"/>
                                    <w:bottom w:val="none" w:sz="0" w:space="0" w:color="auto"/>
                                    <w:right w:val="none" w:sz="0" w:space="0" w:color="auto"/>
                                  </w:divBdr>
                                </w:div>
                                <w:div w:id="1362435285">
                                  <w:marLeft w:val="0"/>
                                  <w:marRight w:val="450"/>
                                  <w:marTop w:val="150"/>
                                  <w:marBottom w:val="0"/>
                                  <w:divBdr>
                                    <w:top w:val="none" w:sz="0" w:space="0" w:color="auto"/>
                                    <w:left w:val="none" w:sz="0" w:space="0" w:color="auto"/>
                                    <w:bottom w:val="none" w:sz="0" w:space="0" w:color="auto"/>
                                    <w:right w:val="none" w:sz="0" w:space="0" w:color="auto"/>
                                  </w:divBdr>
                                  <w:divsChild>
                                    <w:div w:id="13897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6542">
      <w:bodyDiv w:val="1"/>
      <w:marLeft w:val="0"/>
      <w:marRight w:val="0"/>
      <w:marTop w:val="0"/>
      <w:marBottom w:val="0"/>
      <w:divBdr>
        <w:top w:val="none" w:sz="0" w:space="0" w:color="auto"/>
        <w:left w:val="none" w:sz="0" w:space="0" w:color="auto"/>
        <w:bottom w:val="none" w:sz="0" w:space="0" w:color="auto"/>
        <w:right w:val="none" w:sz="0" w:space="0" w:color="auto"/>
      </w:divBdr>
    </w:div>
    <w:div w:id="472988508">
      <w:bodyDiv w:val="1"/>
      <w:marLeft w:val="0"/>
      <w:marRight w:val="0"/>
      <w:marTop w:val="0"/>
      <w:marBottom w:val="0"/>
      <w:divBdr>
        <w:top w:val="none" w:sz="0" w:space="0" w:color="auto"/>
        <w:left w:val="none" w:sz="0" w:space="0" w:color="auto"/>
        <w:bottom w:val="none" w:sz="0" w:space="0" w:color="auto"/>
        <w:right w:val="none" w:sz="0" w:space="0" w:color="auto"/>
      </w:divBdr>
    </w:div>
    <w:div w:id="579601677">
      <w:bodyDiv w:val="1"/>
      <w:marLeft w:val="0"/>
      <w:marRight w:val="0"/>
      <w:marTop w:val="0"/>
      <w:marBottom w:val="0"/>
      <w:divBdr>
        <w:top w:val="none" w:sz="0" w:space="0" w:color="auto"/>
        <w:left w:val="none" w:sz="0" w:space="0" w:color="auto"/>
        <w:bottom w:val="none" w:sz="0" w:space="0" w:color="auto"/>
        <w:right w:val="none" w:sz="0" w:space="0" w:color="auto"/>
      </w:divBdr>
    </w:div>
    <w:div w:id="584145658">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6130210">
      <w:bodyDiv w:val="1"/>
      <w:marLeft w:val="0"/>
      <w:marRight w:val="0"/>
      <w:marTop w:val="0"/>
      <w:marBottom w:val="0"/>
      <w:divBdr>
        <w:top w:val="none" w:sz="0" w:space="0" w:color="auto"/>
        <w:left w:val="none" w:sz="0" w:space="0" w:color="auto"/>
        <w:bottom w:val="none" w:sz="0" w:space="0" w:color="auto"/>
        <w:right w:val="none" w:sz="0" w:space="0" w:color="auto"/>
      </w:divBdr>
      <w:divsChild>
        <w:div w:id="1745953312">
          <w:marLeft w:val="0"/>
          <w:marRight w:val="0"/>
          <w:marTop w:val="0"/>
          <w:marBottom w:val="0"/>
          <w:divBdr>
            <w:top w:val="none" w:sz="0" w:space="0" w:color="auto"/>
            <w:left w:val="none" w:sz="0" w:space="0" w:color="auto"/>
            <w:bottom w:val="none" w:sz="0" w:space="0" w:color="auto"/>
            <w:right w:val="none" w:sz="0" w:space="0" w:color="auto"/>
          </w:divBdr>
          <w:divsChild>
            <w:div w:id="922034421">
              <w:marLeft w:val="0"/>
              <w:marRight w:val="0"/>
              <w:marTop w:val="0"/>
              <w:marBottom w:val="0"/>
              <w:divBdr>
                <w:top w:val="none" w:sz="0" w:space="0" w:color="auto"/>
                <w:left w:val="none" w:sz="0" w:space="0" w:color="auto"/>
                <w:bottom w:val="none" w:sz="0" w:space="0" w:color="auto"/>
                <w:right w:val="none" w:sz="0" w:space="0" w:color="auto"/>
              </w:divBdr>
              <w:divsChild>
                <w:div w:id="1524245167">
                  <w:marLeft w:val="0"/>
                  <w:marRight w:val="0"/>
                  <w:marTop w:val="0"/>
                  <w:marBottom w:val="0"/>
                  <w:divBdr>
                    <w:top w:val="none" w:sz="0" w:space="0" w:color="auto"/>
                    <w:left w:val="none" w:sz="0" w:space="0" w:color="auto"/>
                    <w:bottom w:val="none" w:sz="0" w:space="0" w:color="auto"/>
                    <w:right w:val="none" w:sz="0" w:space="0" w:color="auto"/>
                  </w:divBdr>
                  <w:divsChild>
                    <w:div w:id="138151942">
                      <w:marLeft w:val="-150"/>
                      <w:marRight w:val="-150"/>
                      <w:marTop w:val="0"/>
                      <w:marBottom w:val="0"/>
                      <w:divBdr>
                        <w:top w:val="none" w:sz="0" w:space="0" w:color="auto"/>
                        <w:left w:val="none" w:sz="0" w:space="0" w:color="auto"/>
                        <w:bottom w:val="none" w:sz="0" w:space="0" w:color="auto"/>
                        <w:right w:val="none" w:sz="0" w:space="0" w:color="auto"/>
                      </w:divBdr>
                      <w:divsChild>
                        <w:div w:id="1061909349">
                          <w:marLeft w:val="0"/>
                          <w:marRight w:val="0"/>
                          <w:marTop w:val="0"/>
                          <w:marBottom w:val="0"/>
                          <w:divBdr>
                            <w:top w:val="none" w:sz="0" w:space="0" w:color="auto"/>
                            <w:left w:val="none" w:sz="0" w:space="0" w:color="auto"/>
                            <w:bottom w:val="none" w:sz="0" w:space="0" w:color="auto"/>
                            <w:right w:val="none" w:sz="0" w:space="0" w:color="auto"/>
                          </w:divBdr>
                          <w:divsChild>
                            <w:div w:id="233441816">
                              <w:marLeft w:val="0"/>
                              <w:marRight w:val="0"/>
                              <w:marTop w:val="0"/>
                              <w:marBottom w:val="0"/>
                              <w:divBdr>
                                <w:top w:val="none" w:sz="0" w:space="0" w:color="auto"/>
                                <w:left w:val="none" w:sz="0" w:space="0" w:color="auto"/>
                                <w:bottom w:val="none" w:sz="0" w:space="0" w:color="auto"/>
                                <w:right w:val="none" w:sz="0" w:space="0" w:color="auto"/>
                              </w:divBdr>
                              <w:divsChild>
                                <w:div w:id="756556759">
                                  <w:marLeft w:val="0"/>
                                  <w:marRight w:val="0"/>
                                  <w:marTop w:val="0"/>
                                  <w:marBottom w:val="300"/>
                                  <w:divBdr>
                                    <w:top w:val="none" w:sz="0" w:space="0" w:color="auto"/>
                                    <w:left w:val="none" w:sz="0" w:space="0" w:color="auto"/>
                                    <w:bottom w:val="none" w:sz="0" w:space="0" w:color="auto"/>
                                    <w:right w:val="none" w:sz="0" w:space="0" w:color="auto"/>
                                  </w:divBdr>
                                  <w:divsChild>
                                    <w:div w:id="472021582">
                                      <w:marLeft w:val="0"/>
                                      <w:marRight w:val="0"/>
                                      <w:marTop w:val="0"/>
                                      <w:marBottom w:val="0"/>
                                      <w:divBdr>
                                        <w:top w:val="none" w:sz="0" w:space="0" w:color="auto"/>
                                        <w:left w:val="none" w:sz="0" w:space="0" w:color="auto"/>
                                        <w:bottom w:val="none" w:sz="0" w:space="0" w:color="auto"/>
                                        <w:right w:val="none" w:sz="0" w:space="0" w:color="auto"/>
                                      </w:divBdr>
                                      <w:divsChild>
                                        <w:div w:id="539972771">
                                          <w:marLeft w:val="0"/>
                                          <w:marRight w:val="0"/>
                                          <w:marTop w:val="0"/>
                                          <w:marBottom w:val="0"/>
                                          <w:divBdr>
                                            <w:top w:val="none" w:sz="0" w:space="0" w:color="auto"/>
                                            <w:left w:val="none" w:sz="0" w:space="0" w:color="auto"/>
                                            <w:bottom w:val="none" w:sz="0" w:space="0" w:color="auto"/>
                                            <w:right w:val="none" w:sz="0" w:space="0" w:color="auto"/>
                                          </w:divBdr>
                                          <w:divsChild>
                                            <w:div w:id="860438974">
                                              <w:marLeft w:val="0"/>
                                              <w:marRight w:val="0"/>
                                              <w:marTop w:val="0"/>
                                              <w:marBottom w:val="0"/>
                                              <w:divBdr>
                                                <w:top w:val="none" w:sz="0" w:space="0" w:color="auto"/>
                                                <w:left w:val="none" w:sz="0" w:space="0" w:color="auto"/>
                                                <w:bottom w:val="none" w:sz="0" w:space="0" w:color="auto"/>
                                                <w:right w:val="none" w:sz="0" w:space="0" w:color="auto"/>
                                              </w:divBdr>
                                              <w:divsChild>
                                                <w:div w:id="2037731795">
                                                  <w:marLeft w:val="0"/>
                                                  <w:marRight w:val="0"/>
                                                  <w:marTop w:val="0"/>
                                                  <w:marBottom w:val="0"/>
                                                  <w:divBdr>
                                                    <w:top w:val="none" w:sz="0" w:space="0" w:color="auto"/>
                                                    <w:left w:val="none" w:sz="0" w:space="0" w:color="auto"/>
                                                    <w:bottom w:val="none" w:sz="0" w:space="0" w:color="auto"/>
                                                    <w:right w:val="none" w:sz="0" w:space="0" w:color="auto"/>
                                                  </w:divBdr>
                                                  <w:divsChild>
                                                    <w:div w:id="1311910434">
                                                      <w:marLeft w:val="0"/>
                                                      <w:marRight w:val="0"/>
                                                      <w:marTop w:val="0"/>
                                                      <w:marBottom w:val="0"/>
                                                      <w:divBdr>
                                                        <w:top w:val="none" w:sz="0" w:space="0" w:color="auto"/>
                                                        <w:left w:val="none" w:sz="0" w:space="0" w:color="auto"/>
                                                        <w:bottom w:val="none" w:sz="0" w:space="0" w:color="auto"/>
                                                        <w:right w:val="none" w:sz="0" w:space="0" w:color="auto"/>
                                                      </w:divBdr>
                                                      <w:divsChild>
                                                        <w:div w:id="764880981">
                                                          <w:marLeft w:val="0"/>
                                                          <w:marRight w:val="0"/>
                                                          <w:marTop w:val="0"/>
                                                          <w:marBottom w:val="0"/>
                                                          <w:divBdr>
                                                            <w:top w:val="none" w:sz="0" w:space="0" w:color="auto"/>
                                                            <w:left w:val="none" w:sz="0" w:space="0" w:color="auto"/>
                                                            <w:bottom w:val="none" w:sz="0" w:space="0" w:color="auto"/>
                                                            <w:right w:val="none" w:sz="0" w:space="0" w:color="auto"/>
                                                          </w:divBdr>
                                                          <w:divsChild>
                                                            <w:div w:id="684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9178606">
      <w:bodyDiv w:val="1"/>
      <w:marLeft w:val="0"/>
      <w:marRight w:val="0"/>
      <w:marTop w:val="0"/>
      <w:marBottom w:val="0"/>
      <w:divBdr>
        <w:top w:val="none" w:sz="0" w:space="0" w:color="auto"/>
        <w:left w:val="none" w:sz="0" w:space="0" w:color="auto"/>
        <w:bottom w:val="none" w:sz="0" w:space="0" w:color="auto"/>
        <w:right w:val="none" w:sz="0" w:space="0" w:color="auto"/>
      </w:divBdr>
      <w:divsChild>
        <w:div w:id="1359114262">
          <w:marLeft w:val="0"/>
          <w:marRight w:val="0"/>
          <w:marTop w:val="0"/>
          <w:marBottom w:val="0"/>
          <w:divBdr>
            <w:top w:val="none" w:sz="0" w:space="0" w:color="auto"/>
            <w:left w:val="none" w:sz="0" w:space="0" w:color="auto"/>
            <w:bottom w:val="none" w:sz="0" w:space="0" w:color="auto"/>
            <w:right w:val="none" w:sz="0" w:space="0" w:color="auto"/>
          </w:divBdr>
        </w:div>
      </w:divsChild>
    </w:div>
    <w:div w:id="827673373">
      <w:bodyDiv w:val="1"/>
      <w:marLeft w:val="0"/>
      <w:marRight w:val="0"/>
      <w:marTop w:val="0"/>
      <w:marBottom w:val="0"/>
      <w:divBdr>
        <w:top w:val="none" w:sz="0" w:space="0" w:color="auto"/>
        <w:left w:val="none" w:sz="0" w:space="0" w:color="auto"/>
        <w:bottom w:val="none" w:sz="0" w:space="0" w:color="auto"/>
        <w:right w:val="none" w:sz="0" w:space="0" w:color="auto"/>
      </w:divBdr>
      <w:divsChild>
        <w:div w:id="2127776493">
          <w:marLeft w:val="0"/>
          <w:marRight w:val="0"/>
          <w:marTop w:val="0"/>
          <w:marBottom w:val="0"/>
          <w:divBdr>
            <w:top w:val="none" w:sz="0" w:space="0" w:color="auto"/>
            <w:left w:val="none" w:sz="0" w:space="0" w:color="auto"/>
            <w:bottom w:val="none" w:sz="0" w:space="0" w:color="auto"/>
            <w:right w:val="none" w:sz="0" w:space="0" w:color="auto"/>
          </w:divBdr>
        </w:div>
        <w:div w:id="1934900078">
          <w:marLeft w:val="0"/>
          <w:marRight w:val="0"/>
          <w:marTop w:val="0"/>
          <w:marBottom w:val="0"/>
          <w:divBdr>
            <w:top w:val="none" w:sz="0" w:space="0" w:color="auto"/>
            <w:left w:val="none" w:sz="0" w:space="0" w:color="auto"/>
            <w:bottom w:val="none" w:sz="0" w:space="0" w:color="auto"/>
            <w:right w:val="none" w:sz="0" w:space="0" w:color="auto"/>
          </w:divBdr>
        </w:div>
        <w:div w:id="2039814978">
          <w:marLeft w:val="0"/>
          <w:marRight w:val="0"/>
          <w:marTop w:val="0"/>
          <w:marBottom w:val="0"/>
          <w:divBdr>
            <w:top w:val="none" w:sz="0" w:space="0" w:color="auto"/>
            <w:left w:val="none" w:sz="0" w:space="0" w:color="auto"/>
            <w:bottom w:val="none" w:sz="0" w:space="0" w:color="auto"/>
            <w:right w:val="none" w:sz="0" w:space="0" w:color="auto"/>
          </w:divBdr>
        </w:div>
      </w:divsChild>
    </w:div>
    <w:div w:id="879366838">
      <w:bodyDiv w:val="1"/>
      <w:marLeft w:val="0"/>
      <w:marRight w:val="0"/>
      <w:marTop w:val="0"/>
      <w:marBottom w:val="0"/>
      <w:divBdr>
        <w:top w:val="none" w:sz="0" w:space="0" w:color="auto"/>
        <w:left w:val="none" w:sz="0" w:space="0" w:color="auto"/>
        <w:bottom w:val="none" w:sz="0" w:space="0" w:color="auto"/>
        <w:right w:val="none" w:sz="0" w:space="0" w:color="auto"/>
      </w:divBdr>
      <w:divsChild>
        <w:div w:id="661158972">
          <w:marLeft w:val="0"/>
          <w:marRight w:val="0"/>
          <w:marTop w:val="0"/>
          <w:marBottom w:val="0"/>
          <w:divBdr>
            <w:top w:val="none" w:sz="0" w:space="0" w:color="auto"/>
            <w:left w:val="none" w:sz="0" w:space="0" w:color="auto"/>
            <w:bottom w:val="none" w:sz="0" w:space="0" w:color="auto"/>
            <w:right w:val="none" w:sz="0" w:space="0" w:color="auto"/>
          </w:divBdr>
          <w:divsChild>
            <w:div w:id="304942686">
              <w:marLeft w:val="0"/>
              <w:marRight w:val="0"/>
              <w:marTop w:val="0"/>
              <w:marBottom w:val="0"/>
              <w:divBdr>
                <w:top w:val="none" w:sz="0" w:space="0" w:color="auto"/>
                <w:left w:val="none" w:sz="0" w:space="0" w:color="auto"/>
                <w:bottom w:val="none" w:sz="0" w:space="0" w:color="auto"/>
                <w:right w:val="none" w:sz="0" w:space="0" w:color="auto"/>
              </w:divBdr>
              <w:divsChild>
                <w:div w:id="999229965">
                  <w:marLeft w:val="0"/>
                  <w:marRight w:val="0"/>
                  <w:marTop w:val="0"/>
                  <w:marBottom w:val="0"/>
                  <w:divBdr>
                    <w:top w:val="none" w:sz="0" w:space="0" w:color="auto"/>
                    <w:left w:val="none" w:sz="0" w:space="0" w:color="auto"/>
                    <w:bottom w:val="none" w:sz="0" w:space="0" w:color="auto"/>
                    <w:right w:val="none" w:sz="0" w:space="0" w:color="auto"/>
                  </w:divBdr>
                  <w:divsChild>
                    <w:div w:id="124278848">
                      <w:marLeft w:val="0"/>
                      <w:marRight w:val="0"/>
                      <w:marTop w:val="0"/>
                      <w:marBottom w:val="0"/>
                      <w:divBdr>
                        <w:top w:val="none" w:sz="0" w:space="0" w:color="auto"/>
                        <w:left w:val="none" w:sz="0" w:space="0" w:color="auto"/>
                        <w:bottom w:val="none" w:sz="0" w:space="0" w:color="auto"/>
                        <w:right w:val="none" w:sz="0" w:space="0" w:color="auto"/>
                      </w:divBdr>
                      <w:divsChild>
                        <w:div w:id="288559517">
                          <w:marLeft w:val="0"/>
                          <w:marRight w:val="0"/>
                          <w:marTop w:val="0"/>
                          <w:marBottom w:val="0"/>
                          <w:divBdr>
                            <w:top w:val="none" w:sz="0" w:space="0" w:color="auto"/>
                            <w:left w:val="none" w:sz="0" w:space="0" w:color="auto"/>
                            <w:bottom w:val="none" w:sz="0" w:space="0" w:color="auto"/>
                            <w:right w:val="none" w:sz="0" w:space="0" w:color="auto"/>
                          </w:divBdr>
                          <w:divsChild>
                            <w:div w:id="5533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716651">
      <w:bodyDiv w:val="1"/>
      <w:marLeft w:val="0"/>
      <w:marRight w:val="0"/>
      <w:marTop w:val="0"/>
      <w:marBottom w:val="0"/>
      <w:divBdr>
        <w:top w:val="none" w:sz="0" w:space="0" w:color="auto"/>
        <w:left w:val="none" w:sz="0" w:space="0" w:color="auto"/>
        <w:bottom w:val="none" w:sz="0" w:space="0" w:color="auto"/>
        <w:right w:val="none" w:sz="0" w:space="0" w:color="auto"/>
      </w:divBdr>
      <w:divsChild>
        <w:div w:id="779104117">
          <w:marLeft w:val="0"/>
          <w:marRight w:val="0"/>
          <w:marTop w:val="0"/>
          <w:marBottom w:val="0"/>
          <w:divBdr>
            <w:top w:val="none" w:sz="0" w:space="0" w:color="auto"/>
            <w:left w:val="none" w:sz="0" w:space="0" w:color="auto"/>
            <w:bottom w:val="none" w:sz="0" w:space="0" w:color="auto"/>
            <w:right w:val="none" w:sz="0" w:space="0" w:color="auto"/>
          </w:divBdr>
          <w:divsChild>
            <w:div w:id="1727144119">
              <w:marLeft w:val="0"/>
              <w:marRight w:val="0"/>
              <w:marTop w:val="0"/>
              <w:marBottom w:val="0"/>
              <w:divBdr>
                <w:top w:val="none" w:sz="0" w:space="0" w:color="auto"/>
                <w:left w:val="none" w:sz="0" w:space="0" w:color="auto"/>
                <w:bottom w:val="none" w:sz="0" w:space="0" w:color="auto"/>
                <w:right w:val="none" w:sz="0" w:space="0" w:color="auto"/>
              </w:divBdr>
              <w:divsChild>
                <w:div w:id="1606234985">
                  <w:marLeft w:val="0"/>
                  <w:marRight w:val="0"/>
                  <w:marTop w:val="0"/>
                  <w:marBottom w:val="0"/>
                  <w:divBdr>
                    <w:top w:val="none" w:sz="0" w:space="0" w:color="auto"/>
                    <w:left w:val="none" w:sz="0" w:space="0" w:color="auto"/>
                    <w:bottom w:val="none" w:sz="0" w:space="0" w:color="auto"/>
                    <w:right w:val="none" w:sz="0" w:space="0" w:color="auto"/>
                  </w:divBdr>
                  <w:divsChild>
                    <w:div w:id="106049258">
                      <w:marLeft w:val="0"/>
                      <w:marRight w:val="0"/>
                      <w:marTop w:val="0"/>
                      <w:marBottom w:val="0"/>
                      <w:divBdr>
                        <w:top w:val="single" w:sz="6" w:space="0" w:color="E1E1E1"/>
                        <w:left w:val="none" w:sz="0" w:space="0" w:color="auto"/>
                        <w:bottom w:val="single" w:sz="12" w:space="0" w:color="6C1F7E"/>
                        <w:right w:val="none" w:sz="0" w:space="0" w:color="auto"/>
                      </w:divBdr>
                      <w:divsChild>
                        <w:div w:id="136994756">
                          <w:marLeft w:val="0"/>
                          <w:marRight w:val="0"/>
                          <w:marTop w:val="0"/>
                          <w:marBottom w:val="0"/>
                          <w:divBdr>
                            <w:top w:val="none" w:sz="0" w:space="0" w:color="auto"/>
                            <w:left w:val="none" w:sz="0" w:space="0" w:color="auto"/>
                            <w:bottom w:val="none" w:sz="0" w:space="0" w:color="auto"/>
                            <w:right w:val="none" w:sz="0" w:space="0" w:color="auto"/>
                          </w:divBdr>
                          <w:divsChild>
                            <w:div w:id="984045985">
                              <w:marLeft w:val="0"/>
                              <w:marRight w:val="0"/>
                              <w:marTop w:val="0"/>
                              <w:marBottom w:val="0"/>
                              <w:divBdr>
                                <w:top w:val="none" w:sz="0" w:space="0" w:color="auto"/>
                                <w:left w:val="none" w:sz="0" w:space="0" w:color="auto"/>
                                <w:bottom w:val="none" w:sz="0" w:space="0" w:color="auto"/>
                                <w:right w:val="none" w:sz="0" w:space="0" w:color="auto"/>
                              </w:divBdr>
                              <w:divsChild>
                                <w:div w:id="129518503">
                                  <w:marLeft w:val="0"/>
                                  <w:marRight w:val="0"/>
                                  <w:marTop w:val="0"/>
                                  <w:marBottom w:val="0"/>
                                  <w:divBdr>
                                    <w:top w:val="none" w:sz="0" w:space="0" w:color="auto"/>
                                    <w:left w:val="none" w:sz="0" w:space="0" w:color="auto"/>
                                    <w:bottom w:val="none" w:sz="0" w:space="0" w:color="auto"/>
                                    <w:right w:val="none" w:sz="0" w:space="0" w:color="auto"/>
                                  </w:divBdr>
                                </w:div>
                                <w:div w:id="1746495290">
                                  <w:marLeft w:val="0"/>
                                  <w:marRight w:val="0"/>
                                  <w:marTop w:val="0"/>
                                  <w:marBottom w:val="0"/>
                                  <w:divBdr>
                                    <w:top w:val="none" w:sz="0" w:space="0" w:color="auto"/>
                                    <w:left w:val="none" w:sz="0" w:space="0" w:color="auto"/>
                                    <w:bottom w:val="none" w:sz="0" w:space="0" w:color="auto"/>
                                    <w:right w:val="none" w:sz="0" w:space="0" w:color="auto"/>
                                  </w:divBdr>
                                </w:div>
                                <w:div w:id="1229877890">
                                  <w:marLeft w:val="0"/>
                                  <w:marRight w:val="0"/>
                                  <w:marTop w:val="0"/>
                                  <w:marBottom w:val="0"/>
                                  <w:divBdr>
                                    <w:top w:val="none" w:sz="0" w:space="0" w:color="auto"/>
                                    <w:left w:val="none" w:sz="0" w:space="0" w:color="auto"/>
                                    <w:bottom w:val="none" w:sz="0" w:space="0" w:color="auto"/>
                                    <w:right w:val="none" w:sz="0" w:space="0" w:color="auto"/>
                                  </w:divBdr>
                                </w:div>
                                <w:div w:id="1436827017">
                                  <w:marLeft w:val="0"/>
                                  <w:marRight w:val="450"/>
                                  <w:marTop w:val="150"/>
                                  <w:marBottom w:val="0"/>
                                  <w:divBdr>
                                    <w:top w:val="none" w:sz="0" w:space="0" w:color="auto"/>
                                    <w:left w:val="none" w:sz="0" w:space="0" w:color="auto"/>
                                    <w:bottom w:val="none" w:sz="0" w:space="0" w:color="auto"/>
                                    <w:right w:val="none" w:sz="0" w:space="0" w:color="auto"/>
                                  </w:divBdr>
                                  <w:divsChild>
                                    <w:div w:id="451561491">
                                      <w:marLeft w:val="0"/>
                                      <w:marRight w:val="0"/>
                                      <w:marTop w:val="0"/>
                                      <w:marBottom w:val="0"/>
                                      <w:divBdr>
                                        <w:top w:val="none" w:sz="0" w:space="0" w:color="auto"/>
                                        <w:left w:val="none" w:sz="0" w:space="0" w:color="auto"/>
                                        <w:bottom w:val="none" w:sz="0" w:space="0" w:color="auto"/>
                                        <w:right w:val="none" w:sz="0" w:space="0" w:color="auto"/>
                                      </w:divBdr>
                                    </w:div>
                                    <w:div w:id="49179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576446">
      <w:bodyDiv w:val="1"/>
      <w:marLeft w:val="0"/>
      <w:marRight w:val="0"/>
      <w:marTop w:val="0"/>
      <w:marBottom w:val="0"/>
      <w:divBdr>
        <w:top w:val="none" w:sz="0" w:space="0" w:color="auto"/>
        <w:left w:val="none" w:sz="0" w:space="0" w:color="auto"/>
        <w:bottom w:val="none" w:sz="0" w:space="0" w:color="auto"/>
        <w:right w:val="none" w:sz="0" w:space="0" w:color="auto"/>
      </w:divBdr>
      <w:divsChild>
        <w:div w:id="1504199406">
          <w:marLeft w:val="0"/>
          <w:marRight w:val="0"/>
          <w:marTop w:val="0"/>
          <w:marBottom w:val="0"/>
          <w:divBdr>
            <w:top w:val="none" w:sz="0" w:space="0" w:color="auto"/>
            <w:left w:val="none" w:sz="0" w:space="0" w:color="auto"/>
            <w:bottom w:val="none" w:sz="0" w:space="0" w:color="auto"/>
            <w:right w:val="none" w:sz="0" w:space="0" w:color="auto"/>
          </w:divBdr>
          <w:divsChild>
            <w:div w:id="260456942">
              <w:marLeft w:val="0"/>
              <w:marRight w:val="0"/>
              <w:marTop w:val="0"/>
              <w:marBottom w:val="0"/>
              <w:divBdr>
                <w:top w:val="none" w:sz="0" w:space="0" w:color="auto"/>
                <w:left w:val="none" w:sz="0" w:space="0" w:color="auto"/>
                <w:bottom w:val="none" w:sz="0" w:space="0" w:color="auto"/>
                <w:right w:val="none" w:sz="0" w:space="0" w:color="auto"/>
              </w:divBdr>
              <w:divsChild>
                <w:div w:id="1575778703">
                  <w:marLeft w:val="0"/>
                  <w:marRight w:val="0"/>
                  <w:marTop w:val="0"/>
                  <w:marBottom w:val="0"/>
                  <w:divBdr>
                    <w:top w:val="none" w:sz="0" w:space="0" w:color="auto"/>
                    <w:left w:val="none" w:sz="0" w:space="0" w:color="auto"/>
                    <w:bottom w:val="none" w:sz="0" w:space="0" w:color="auto"/>
                    <w:right w:val="none" w:sz="0" w:space="0" w:color="auto"/>
                  </w:divBdr>
                  <w:divsChild>
                    <w:div w:id="1427120293">
                      <w:marLeft w:val="0"/>
                      <w:marRight w:val="0"/>
                      <w:marTop w:val="0"/>
                      <w:marBottom w:val="0"/>
                      <w:divBdr>
                        <w:top w:val="none" w:sz="0" w:space="0" w:color="auto"/>
                        <w:left w:val="none" w:sz="0" w:space="0" w:color="auto"/>
                        <w:bottom w:val="none" w:sz="0" w:space="0" w:color="auto"/>
                        <w:right w:val="none" w:sz="0" w:space="0" w:color="auto"/>
                      </w:divBdr>
                      <w:divsChild>
                        <w:div w:id="235284469">
                          <w:marLeft w:val="0"/>
                          <w:marRight w:val="0"/>
                          <w:marTop w:val="0"/>
                          <w:marBottom w:val="0"/>
                          <w:divBdr>
                            <w:top w:val="none" w:sz="0" w:space="0" w:color="auto"/>
                            <w:left w:val="none" w:sz="0" w:space="0" w:color="auto"/>
                            <w:bottom w:val="none" w:sz="0" w:space="0" w:color="auto"/>
                            <w:right w:val="none" w:sz="0" w:space="0" w:color="auto"/>
                          </w:divBdr>
                          <w:divsChild>
                            <w:div w:id="907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94667">
      <w:bodyDiv w:val="1"/>
      <w:marLeft w:val="0"/>
      <w:marRight w:val="0"/>
      <w:marTop w:val="0"/>
      <w:marBottom w:val="0"/>
      <w:divBdr>
        <w:top w:val="none" w:sz="0" w:space="0" w:color="auto"/>
        <w:left w:val="none" w:sz="0" w:space="0" w:color="auto"/>
        <w:bottom w:val="none" w:sz="0" w:space="0" w:color="auto"/>
        <w:right w:val="none" w:sz="0" w:space="0" w:color="auto"/>
      </w:divBdr>
      <w:divsChild>
        <w:div w:id="912471289">
          <w:marLeft w:val="0"/>
          <w:marRight w:val="0"/>
          <w:marTop w:val="0"/>
          <w:marBottom w:val="0"/>
          <w:divBdr>
            <w:top w:val="none" w:sz="0" w:space="0" w:color="auto"/>
            <w:left w:val="none" w:sz="0" w:space="0" w:color="auto"/>
            <w:bottom w:val="none" w:sz="0" w:space="0" w:color="auto"/>
            <w:right w:val="none" w:sz="0" w:space="0" w:color="auto"/>
          </w:divBdr>
          <w:divsChild>
            <w:div w:id="2023237926">
              <w:marLeft w:val="0"/>
              <w:marRight w:val="0"/>
              <w:marTop w:val="0"/>
              <w:marBottom w:val="0"/>
              <w:divBdr>
                <w:top w:val="none" w:sz="0" w:space="0" w:color="auto"/>
                <w:left w:val="none" w:sz="0" w:space="0" w:color="auto"/>
                <w:bottom w:val="none" w:sz="0" w:space="0" w:color="auto"/>
                <w:right w:val="none" w:sz="0" w:space="0" w:color="auto"/>
              </w:divBdr>
              <w:divsChild>
                <w:div w:id="28460657">
                  <w:marLeft w:val="0"/>
                  <w:marRight w:val="0"/>
                  <w:marTop w:val="0"/>
                  <w:marBottom w:val="0"/>
                  <w:divBdr>
                    <w:top w:val="none" w:sz="0" w:space="0" w:color="auto"/>
                    <w:left w:val="none" w:sz="0" w:space="0" w:color="auto"/>
                    <w:bottom w:val="none" w:sz="0" w:space="0" w:color="auto"/>
                    <w:right w:val="none" w:sz="0" w:space="0" w:color="auto"/>
                  </w:divBdr>
                  <w:divsChild>
                    <w:div w:id="1299453867">
                      <w:marLeft w:val="0"/>
                      <w:marRight w:val="0"/>
                      <w:marTop w:val="0"/>
                      <w:marBottom w:val="0"/>
                      <w:divBdr>
                        <w:top w:val="single" w:sz="6" w:space="0" w:color="E1E1E1"/>
                        <w:left w:val="none" w:sz="0" w:space="0" w:color="auto"/>
                        <w:bottom w:val="single" w:sz="12" w:space="0" w:color="6C1F7E"/>
                        <w:right w:val="none" w:sz="0" w:space="0" w:color="auto"/>
                      </w:divBdr>
                      <w:divsChild>
                        <w:div w:id="1158306387">
                          <w:marLeft w:val="0"/>
                          <w:marRight w:val="0"/>
                          <w:marTop w:val="0"/>
                          <w:marBottom w:val="0"/>
                          <w:divBdr>
                            <w:top w:val="none" w:sz="0" w:space="0" w:color="auto"/>
                            <w:left w:val="none" w:sz="0" w:space="0" w:color="auto"/>
                            <w:bottom w:val="none" w:sz="0" w:space="0" w:color="auto"/>
                            <w:right w:val="none" w:sz="0" w:space="0" w:color="auto"/>
                          </w:divBdr>
                          <w:divsChild>
                            <w:div w:id="2125730826">
                              <w:marLeft w:val="0"/>
                              <w:marRight w:val="0"/>
                              <w:marTop w:val="0"/>
                              <w:marBottom w:val="0"/>
                              <w:divBdr>
                                <w:top w:val="none" w:sz="0" w:space="0" w:color="auto"/>
                                <w:left w:val="none" w:sz="0" w:space="0" w:color="auto"/>
                                <w:bottom w:val="none" w:sz="0" w:space="0" w:color="auto"/>
                                <w:right w:val="none" w:sz="0" w:space="0" w:color="auto"/>
                              </w:divBdr>
                              <w:divsChild>
                                <w:div w:id="1497988446">
                                  <w:marLeft w:val="0"/>
                                  <w:marRight w:val="0"/>
                                  <w:marTop w:val="0"/>
                                  <w:marBottom w:val="0"/>
                                  <w:divBdr>
                                    <w:top w:val="none" w:sz="0" w:space="0" w:color="auto"/>
                                    <w:left w:val="none" w:sz="0" w:space="0" w:color="auto"/>
                                    <w:bottom w:val="none" w:sz="0" w:space="0" w:color="auto"/>
                                    <w:right w:val="none" w:sz="0" w:space="0" w:color="auto"/>
                                  </w:divBdr>
                                </w:div>
                                <w:div w:id="533277457">
                                  <w:marLeft w:val="0"/>
                                  <w:marRight w:val="0"/>
                                  <w:marTop w:val="0"/>
                                  <w:marBottom w:val="0"/>
                                  <w:divBdr>
                                    <w:top w:val="none" w:sz="0" w:space="0" w:color="auto"/>
                                    <w:left w:val="none" w:sz="0" w:space="0" w:color="auto"/>
                                    <w:bottom w:val="none" w:sz="0" w:space="0" w:color="auto"/>
                                    <w:right w:val="none" w:sz="0" w:space="0" w:color="auto"/>
                                  </w:divBdr>
                                </w:div>
                                <w:div w:id="773089152">
                                  <w:marLeft w:val="0"/>
                                  <w:marRight w:val="0"/>
                                  <w:marTop w:val="0"/>
                                  <w:marBottom w:val="0"/>
                                  <w:divBdr>
                                    <w:top w:val="none" w:sz="0" w:space="0" w:color="auto"/>
                                    <w:left w:val="none" w:sz="0" w:space="0" w:color="auto"/>
                                    <w:bottom w:val="none" w:sz="0" w:space="0" w:color="auto"/>
                                    <w:right w:val="none" w:sz="0" w:space="0" w:color="auto"/>
                                  </w:divBdr>
                                </w:div>
                                <w:div w:id="917447095">
                                  <w:marLeft w:val="0"/>
                                  <w:marRight w:val="450"/>
                                  <w:marTop w:val="150"/>
                                  <w:marBottom w:val="0"/>
                                  <w:divBdr>
                                    <w:top w:val="none" w:sz="0" w:space="0" w:color="auto"/>
                                    <w:left w:val="none" w:sz="0" w:space="0" w:color="auto"/>
                                    <w:bottom w:val="none" w:sz="0" w:space="0" w:color="auto"/>
                                    <w:right w:val="none" w:sz="0" w:space="0" w:color="auto"/>
                                  </w:divBdr>
                                  <w:divsChild>
                                    <w:div w:id="1395078456">
                                      <w:marLeft w:val="0"/>
                                      <w:marRight w:val="0"/>
                                      <w:marTop w:val="0"/>
                                      <w:marBottom w:val="0"/>
                                      <w:divBdr>
                                        <w:top w:val="none" w:sz="0" w:space="0" w:color="auto"/>
                                        <w:left w:val="none" w:sz="0" w:space="0" w:color="auto"/>
                                        <w:bottom w:val="none" w:sz="0" w:space="0" w:color="auto"/>
                                        <w:right w:val="none" w:sz="0" w:space="0" w:color="auto"/>
                                      </w:divBdr>
                                    </w:div>
                                    <w:div w:id="9682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490228">
      <w:bodyDiv w:val="1"/>
      <w:marLeft w:val="0"/>
      <w:marRight w:val="0"/>
      <w:marTop w:val="0"/>
      <w:marBottom w:val="0"/>
      <w:divBdr>
        <w:top w:val="none" w:sz="0" w:space="0" w:color="auto"/>
        <w:left w:val="none" w:sz="0" w:space="0" w:color="auto"/>
        <w:bottom w:val="none" w:sz="0" w:space="0" w:color="auto"/>
        <w:right w:val="none" w:sz="0" w:space="0" w:color="auto"/>
      </w:divBdr>
    </w:div>
    <w:div w:id="1072700966">
      <w:bodyDiv w:val="1"/>
      <w:marLeft w:val="0"/>
      <w:marRight w:val="0"/>
      <w:marTop w:val="0"/>
      <w:marBottom w:val="0"/>
      <w:divBdr>
        <w:top w:val="none" w:sz="0" w:space="0" w:color="auto"/>
        <w:left w:val="none" w:sz="0" w:space="0" w:color="auto"/>
        <w:bottom w:val="none" w:sz="0" w:space="0" w:color="auto"/>
        <w:right w:val="none" w:sz="0" w:space="0" w:color="auto"/>
      </w:divBdr>
      <w:divsChild>
        <w:div w:id="349455063">
          <w:marLeft w:val="0"/>
          <w:marRight w:val="0"/>
          <w:marTop w:val="0"/>
          <w:marBottom w:val="0"/>
          <w:divBdr>
            <w:top w:val="none" w:sz="0" w:space="0" w:color="auto"/>
            <w:left w:val="none" w:sz="0" w:space="0" w:color="auto"/>
            <w:bottom w:val="none" w:sz="0" w:space="0" w:color="auto"/>
            <w:right w:val="none" w:sz="0" w:space="0" w:color="auto"/>
          </w:divBdr>
          <w:divsChild>
            <w:div w:id="723408062">
              <w:marLeft w:val="0"/>
              <w:marRight w:val="0"/>
              <w:marTop w:val="0"/>
              <w:marBottom w:val="0"/>
              <w:divBdr>
                <w:top w:val="none" w:sz="0" w:space="0" w:color="auto"/>
                <w:left w:val="none" w:sz="0" w:space="0" w:color="auto"/>
                <w:bottom w:val="none" w:sz="0" w:space="0" w:color="auto"/>
                <w:right w:val="none" w:sz="0" w:space="0" w:color="auto"/>
              </w:divBdr>
              <w:divsChild>
                <w:div w:id="1584414055">
                  <w:marLeft w:val="0"/>
                  <w:marRight w:val="0"/>
                  <w:marTop w:val="0"/>
                  <w:marBottom w:val="0"/>
                  <w:divBdr>
                    <w:top w:val="none" w:sz="0" w:space="0" w:color="auto"/>
                    <w:left w:val="none" w:sz="0" w:space="0" w:color="auto"/>
                    <w:bottom w:val="none" w:sz="0" w:space="0" w:color="auto"/>
                    <w:right w:val="none" w:sz="0" w:space="0" w:color="auto"/>
                  </w:divBdr>
                  <w:divsChild>
                    <w:div w:id="192378037">
                      <w:marLeft w:val="-150"/>
                      <w:marRight w:val="-150"/>
                      <w:marTop w:val="0"/>
                      <w:marBottom w:val="0"/>
                      <w:divBdr>
                        <w:top w:val="none" w:sz="0" w:space="0" w:color="auto"/>
                        <w:left w:val="none" w:sz="0" w:space="0" w:color="auto"/>
                        <w:bottom w:val="none" w:sz="0" w:space="0" w:color="auto"/>
                        <w:right w:val="none" w:sz="0" w:space="0" w:color="auto"/>
                      </w:divBdr>
                      <w:divsChild>
                        <w:div w:id="1932857108">
                          <w:marLeft w:val="0"/>
                          <w:marRight w:val="0"/>
                          <w:marTop w:val="0"/>
                          <w:marBottom w:val="0"/>
                          <w:divBdr>
                            <w:top w:val="none" w:sz="0" w:space="0" w:color="auto"/>
                            <w:left w:val="none" w:sz="0" w:space="0" w:color="auto"/>
                            <w:bottom w:val="none" w:sz="0" w:space="0" w:color="auto"/>
                            <w:right w:val="none" w:sz="0" w:space="0" w:color="auto"/>
                          </w:divBdr>
                          <w:divsChild>
                            <w:div w:id="1997342033">
                              <w:marLeft w:val="0"/>
                              <w:marRight w:val="0"/>
                              <w:marTop w:val="0"/>
                              <w:marBottom w:val="0"/>
                              <w:divBdr>
                                <w:top w:val="none" w:sz="0" w:space="0" w:color="auto"/>
                                <w:left w:val="none" w:sz="0" w:space="0" w:color="auto"/>
                                <w:bottom w:val="none" w:sz="0" w:space="0" w:color="auto"/>
                                <w:right w:val="none" w:sz="0" w:space="0" w:color="auto"/>
                              </w:divBdr>
                              <w:divsChild>
                                <w:div w:id="1878663810">
                                  <w:marLeft w:val="0"/>
                                  <w:marRight w:val="0"/>
                                  <w:marTop w:val="0"/>
                                  <w:marBottom w:val="300"/>
                                  <w:divBdr>
                                    <w:top w:val="none" w:sz="0" w:space="0" w:color="auto"/>
                                    <w:left w:val="none" w:sz="0" w:space="0" w:color="auto"/>
                                    <w:bottom w:val="none" w:sz="0" w:space="0" w:color="auto"/>
                                    <w:right w:val="none" w:sz="0" w:space="0" w:color="auto"/>
                                  </w:divBdr>
                                  <w:divsChild>
                                    <w:div w:id="1730377629">
                                      <w:marLeft w:val="0"/>
                                      <w:marRight w:val="0"/>
                                      <w:marTop w:val="0"/>
                                      <w:marBottom w:val="0"/>
                                      <w:divBdr>
                                        <w:top w:val="none" w:sz="0" w:space="0" w:color="auto"/>
                                        <w:left w:val="none" w:sz="0" w:space="0" w:color="auto"/>
                                        <w:bottom w:val="none" w:sz="0" w:space="0" w:color="auto"/>
                                        <w:right w:val="none" w:sz="0" w:space="0" w:color="auto"/>
                                      </w:divBdr>
                                      <w:divsChild>
                                        <w:div w:id="1884558043">
                                          <w:marLeft w:val="0"/>
                                          <w:marRight w:val="0"/>
                                          <w:marTop w:val="0"/>
                                          <w:marBottom w:val="0"/>
                                          <w:divBdr>
                                            <w:top w:val="none" w:sz="0" w:space="0" w:color="auto"/>
                                            <w:left w:val="none" w:sz="0" w:space="0" w:color="auto"/>
                                            <w:bottom w:val="none" w:sz="0" w:space="0" w:color="auto"/>
                                            <w:right w:val="none" w:sz="0" w:space="0" w:color="auto"/>
                                          </w:divBdr>
                                          <w:divsChild>
                                            <w:div w:id="637609442">
                                              <w:marLeft w:val="0"/>
                                              <w:marRight w:val="0"/>
                                              <w:marTop w:val="0"/>
                                              <w:marBottom w:val="0"/>
                                              <w:divBdr>
                                                <w:top w:val="none" w:sz="0" w:space="0" w:color="auto"/>
                                                <w:left w:val="none" w:sz="0" w:space="0" w:color="auto"/>
                                                <w:bottom w:val="none" w:sz="0" w:space="0" w:color="auto"/>
                                                <w:right w:val="none" w:sz="0" w:space="0" w:color="auto"/>
                                              </w:divBdr>
                                              <w:divsChild>
                                                <w:div w:id="1076126765">
                                                  <w:marLeft w:val="0"/>
                                                  <w:marRight w:val="0"/>
                                                  <w:marTop w:val="0"/>
                                                  <w:marBottom w:val="0"/>
                                                  <w:divBdr>
                                                    <w:top w:val="none" w:sz="0" w:space="0" w:color="auto"/>
                                                    <w:left w:val="none" w:sz="0" w:space="0" w:color="auto"/>
                                                    <w:bottom w:val="none" w:sz="0" w:space="0" w:color="auto"/>
                                                    <w:right w:val="none" w:sz="0" w:space="0" w:color="auto"/>
                                                  </w:divBdr>
                                                  <w:divsChild>
                                                    <w:div w:id="2095734649">
                                                      <w:marLeft w:val="0"/>
                                                      <w:marRight w:val="0"/>
                                                      <w:marTop w:val="0"/>
                                                      <w:marBottom w:val="0"/>
                                                      <w:divBdr>
                                                        <w:top w:val="none" w:sz="0" w:space="0" w:color="auto"/>
                                                        <w:left w:val="none" w:sz="0" w:space="0" w:color="auto"/>
                                                        <w:bottom w:val="none" w:sz="0" w:space="0" w:color="auto"/>
                                                        <w:right w:val="none" w:sz="0" w:space="0" w:color="auto"/>
                                                      </w:divBdr>
                                                      <w:divsChild>
                                                        <w:div w:id="801311174">
                                                          <w:marLeft w:val="0"/>
                                                          <w:marRight w:val="0"/>
                                                          <w:marTop w:val="0"/>
                                                          <w:marBottom w:val="0"/>
                                                          <w:divBdr>
                                                            <w:top w:val="none" w:sz="0" w:space="0" w:color="auto"/>
                                                            <w:left w:val="none" w:sz="0" w:space="0" w:color="auto"/>
                                                            <w:bottom w:val="none" w:sz="0" w:space="0" w:color="auto"/>
                                                            <w:right w:val="none" w:sz="0" w:space="0" w:color="auto"/>
                                                          </w:divBdr>
                                                          <w:divsChild>
                                                            <w:div w:id="562906642">
                                                              <w:marLeft w:val="0"/>
                                                              <w:marRight w:val="0"/>
                                                              <w:marTop w:val="0"/>
                                                              <w:marBottom w:val="0"/>
                                                              <w:divBdr>
                                                                <w:top w:val="none" w:sz="0" w:space="0" w:color="auto"/>
                                                                <w:left w:val="none" w:sz="0" w:space="0" w:color="auto"/>
                                                                <w:bottom w:val="none" w:sz="0" w:space="0" w:color="auto"/>
                                                                <w:right w:val="none" w:sz="0" w:space="0" w:color="auto"/>
                                                              </w:divBdr>
                                                              <w:divsChild>
                                                                <w:div w:id="694110754">
                                                                  <w:marLeft w:val="0"/>
                                                                  <w:marRight w:val="0"/>
                                                                  <w:marTop w:val="0"/>
                                                                  <w:marBottom w:val="0"/>
                                                                  <w:divBdr>
                                                                    <w:top w:val="none" w:sz="0" w:space="0" w:color="auto"/>
                                                                    <w:left w:val="none" w:sz="0" w:space="0" w:color="auto"/>
                                                                    <w:bottom w:val="none" w:sz="0" w:space="0" w:color="auto"/>
                                                                    <w:right w:val="none" w:sz="0" w:space="0" w:color="auto"/>
                                                                  </w:divBdr>
                                                                  <w:divsChild>
                                                                    <w:div w:id="2099590789">
                                                                      <w:marLeft w:val="0"/>
                                                                      <w:marRight w:val="0"/>
                                                                      <w:marTop w:val="0"/>
                                                                      <w:marBottom w:val="0"/>
                                                                      <w:divBdr>
                                                                        <w:top w:val="none" w:sz="0" w:space="0" w:color="auto"/>
                                                                        <w:left w:val="none" w:sz="0" w:space="0" w:color="auto"/>
                                                                        <w:bottom w:val="none" w:sz="0" w:space="0" w:color="auto"/>
                                                                        <w:right w:val="none" w:sz="0" w:space="0" w:color="auto"/>
                                                                      </w:divBdr>
                                                                      <w:divsChild>
                                                                        <w:div w:id="2133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1946820">
      <w:bodyDiv w:val="1"/>
      <w:marLeft w:val="0"/>
      <w:marRight w:val="0"/>
      <w:marTop w:val="0"/>
      <w:marBottom w:val="0"/>
      <w:divBdr>
        <w:top w:val="none" w:sz="0" w:space="0" w:color="auto"/>
        <w:left w:val="none" w:sz="0" w:space="0" w:color="auto"/>
        <w:bottom w:val="none" w:sz="0" w:space="0" w:color="auto"/>
        <w:right w:val="none" w:sz="0" w:space="0" w:color="auto"/>
      </w:divBdr>
      <w:divsChild>
        <w:div w:id="1848248552">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sChild>
                <w:div w:id="1323579516">
                  <w:marLeft w:val="0"/>
                  <w:marRight w:val="0"/>
                  <w:marTop w:val="0"/>
                  <w:marBottom w:val="0"/>
                  <w:divBdr>
                    <w:top w:val="none" w:sz="0" w:space="0" w:color="auto"/>
                    <w:left w:val="none" w:sz="0" w:space="0" w:color="auto"/>
                    <w:bottom w:val="none" w:sz="0" w:space="0" w:color="auto"/>
                    <w:right w:val="none" w:sz="0" w:space="0" w:color="auto"/>
                  </w:divBdr>
                  <w:divsChild>
                    <w:div w:id="709963818">
                      <w:marLeft w:val="0"/>
                      <w:marRight w:val="0"/>
                      <w:marTop w:val="0"/>
                      <w:marBottom w:val="0"/>
                      <w:divBdr>
                        <w:top w:val="none" w:sz="0" w:space="0" w:color="auto"/>
                        <w:left w:val="none" w:sz="0" w:space="0" w:color="auto"/>
                        <w:bottom w:val="none" w:sz="0" w:space="0" w:color="auto"/>
                        <w:right w:val="none" w:sz="0" w:space="0" w:color="auto"/>
                      </w:divBdr>
                      <w:divsChild>
                        <w:div w:id="152111972">
                          <w:marLeft w:val="0"/>
                          <w:marRight w:val="0"/>
                          <w:marTop w:val="0"/>
                          <w:marBottom w:val="0"/>
                          <w:divBdr>
                            <w:top w:val="none" w:sz="0" w:space="0" w:color="auto"/>
                            <w:left w:val="none" w:sz="0" w:space="0" w:color="auto"/>
                            <w:bottom w:val="none" w:sz="0" w:space="0" w:color="auto"/>
                            <w:right w:val="none" w:sz="0" w:space="0" w:color="auto"/>
                          </w:divBdr>
                          <w:divsChild>
                            <w:div w:id="20533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07190224">
      <w:bodyDiv w:val="1"/>
      <w:marLeft w:val="0"/>
      <w:marRight w:val="0"/>
      <w:marTop w:val="0"/>
      <w:marBottom w:val="0"/>
      <w:divBdr>
        <w:top w:val="none" w:sz="0" w:space="0" w:color="auto"/>
        <w:left w:val="none" w:sz="0" w:space="0" w:color="auto"/>
        <w:bottom w:val="none" w:sz="0" w:space="0" w:color="auto"/>
        <w:right w:val="none" w:sz="0" w:space="0" w:color="auto"/>
      </w:divBdr>
      <w:divsChild>
        <w:div w:id="786698214">
          <w:marLeft w:val="0"/>
          <w:marRight w:val="0"/>
          <w:marTop w:val="0"/>
          <w:marBottom w:val="0"/>
          <w:divBdr>
            <w:top w:val="none" w:sz="0" w:space="0" w:color="auto"/>
            <w:left w:val="none" w:sz="0" w:space="0" w:color="auto"/>
            <w:bottom w:val="none" w:sz="0" w:space="0" w:color="auto"/>
            <w:right w:val="none" w:sz="0" w:space="0" w:color="auto"/>
          </w:divBdr>
        </w:div>
        <w:div w:id="144125337">
          <w:marLeft w:val="0"/>
          <w:marRight w:val="0"/>
          <w:marTop w:val="0"/>
          <w:marBottom w:val="0"/>
          <w:divBdr>
            <w:top w:val="none" w:sz="0" w:space="0" w:color="auto"/>
            <w:left w:val="none" w:sz="0" w:space="0" w:color="auto"/>
            <w:bottom w:val="none" w:sz="0" w:space="0" w:color="auto"/>
            <w:right w:val="none" w:sz="0" w:space="0" w:color="auto"/>
          </w:divBdr>
        </w:div>
      </w:divsChild>
    </w:div>
    <w:div w:id="1466511043">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8">
          <w:marLeft w:val="0"/>
          <w:marRight w:val="0"/>
          <w:marTop w:val="0"/>
          <w:marBottom w:val="0"/>
          <w:divBdr>
            <w:top w:val="none" w:sz="0" w:space="0" w:color="auto"/>
            <w:left w:val="none" w:sz="0" w:space="0" w:color="auto"/>
            <w:bottom w:val="none" w:sz="0" w:space="0" w:color="auto"/>
            <w:right w:val="none" w:sz="0" w:space="0" w:color="auto"/>
          </w:divBdr>
          <w:divsChild>
            <w:div w:id="2029913527">
              <w:marLeft w:val="0"/>
              <w:marRight w:val="0"/>
              <w:marTop w:val="0"/>
              <w:marBottom w:val="0"/>
              <w:divBdr>
                <w:top w:val="none" w:sz="0" w:space="0" w:color="auto"/>
                <w:left w:val="none" w:sz="0" w:space="0" w:color="auto"/>
                <w:bottom w:val="none" w:sz="0" w:space="0" w:color="auto"/>
                <w:right w:val="none" w:sz="0" w:space="0" w:color="auto"/>
              </w:divBdr>
              <w:divsChild>
                <w:div w:id="1626891337">
                  <w:marLeft w:val="0"/>
                  <w:marRight w:val="0"/>
                  <w:marTop w:val="0"/>
                  <w:marBottom w:val="0"/>
                  <w:divBdr>
                    <w:top w:val="none" w:sz="0" w:space="0" w:color="auto"/>
                    <w:left w:val="none" w:sz="0" w:space="0" w:color="auto"/>
                    <w:bottom w:val="none" w:sz="0" w:space="0" w:color="auto"/>
                    <w:right w:val="none" w:sz="0" w:space="0" w:color="auto"/>
                  </w:divBdr>
                  <w:divsChild>
                    <w:div w:id="1120761026">
                      <w:marLeft w:val="-150"/>
                      <w:marRight w:val="-150"/>
                      <w:marTop w:val="0"/>
                      <w:marBottom w:val="0"/>
                      <w:divBdr>
                        <w:top w:val="none" w:sz="0" w:space="0" w:color="auto"/>
                        <w:left w:val="none" w:sz="0" w:space="0" w:color="auto"/>
                        <w:bottom w:val="none" w:sz="0" w:space="0" w:color="auto"/>
                        <w:right w:val="none" w:sz="0" w:space="0" w:color="auto"/>
                      </w:divBdr>
                      <w:divsChild>
                        <w:div w:id="284780006">
                          <w:marLeft w:val="0"/>
                          <w:marRight w:val="0"/>
                          <w:marTop w:val="0"/>
                          <w:marBottom w:val="0"/>
                          <w:divBdr>
                            <w:top w:val="none" w:sz="0" w:space="0" w:color="auto"/>
                            <w:left w:val="none" w:sz="0" w:space="0" w:color="auto"/>
                            <w:bottom w:val="none" w:sz="0" w:space="0" w:color="auto"/>
                            <w:right w:val="none" w:sz="0" w:space="0" w:color="auto"/>
                          </w:divBdr>
                          <w:divsChild>
                            <w:div w:id="885142876">
                              <w:marLeft w:val="0"/>
                              <w:marRight w:val="0"/>
                              <w:marTop w:val="0"/>
                              <w:marBottom w:val="0"/>
                              <w:divBdr>
                                <w:top w:val="none" w:sz="0" w:space="0" w:color="auto"/>
                                <w:left w:val="none" w:sz="0" w:space="0" w:color="auto"/>
                                <w:bottom w:val="none" w:sz="0" w:space="0" w:color="auto"/>
                                <w:right w:val="none" w:sz="0" w:space="0" w:color="auto"/>
                              </w:divBdr>
                              <w:divsChild>
                                <w:div w:id="1842812727">
                                  <w:marLeft w:val="0"/>
                                  <w:marRight w:val="0"/>
                                  <w:marTop w:val="0"/>
                                  <w:marBottom w:val="300"/>
                                  <w:divBdr>
                                    <w:top w:val="none" w:sz="0" w:space="0" w:color="auto"/>
                                    <w:left w:val="none" w:sz="0" w:space="0" w:color="auto"/>
                                    <w:bottom w:val="none" w:sz="0" w:space="0" w:color="auto"/>
                                    <w:right w:val="none" w:sz="0" w:space="0" w:color="auto"/>
                                  </w:divBdr>
                                  <w:divsChild>
                                    <w:div w:id="467287167">
                                      <w:marLeft w:val="0"/>
                                      <w:marRight w:val="0"/>
                                      <w:marTop w:val="0"/>
                                      <w:marBottom w:val="0"/>
                                      <w:divBdr>
                                        <w:top w:val="none" w:sz="0" w:space="0" w:color="auto"/>
                                        <w:left w:val="none" w:sz="0" w:space="0" w:color="auto"/>
                                        <w:bottom w:val="none" w:sz="0" w:space="0" w:color="auto"/>
                                        <w:right w:val="none" w:sz="0" w:space="0" w:color="auto"/>
                                      </w:divBdr>
                                      <w:divsChild>
                                        <w:div w:id="690299737">
                                          <w:marLeft w:val="0"/>
                                          <w:marRight w:val="0"/>
                                          <w:marTop w:val="0"/>
                                          <w:marBottom w:val="0"/>
                                          <w:divBdr>
                                            <w:top w:val="none" w:sz="0" w:space="0" w:color="auto"/>
                                            <w:left w:val="none" w:sz="0" w:space="0" w:color="auto"/>
                                            <w:bottom w:val="none" w:sz="0" w:space="0" w:color="auto"/>
                                            <w:right w:val="none" w:sz="0" w:space="0" w:color="auto"/>
                                          </w:divBdr>
                                          <w:divsChild>
                                            <w:div w:id="1181773296">
                                              <w:marLeft w:val="0"/>
                                              <w:marRight w:val="0"/>
                                              <w:marTop w:val="0"/>
                                              <w:marBottom w:val="0"/>
                                              <w:divBdr>
                                                <w:top w:val="none" w:sz="0" w:space="0" w:color="auto"/>
                                                <w:left w:val="none" w:sz="0" w:space="0" w:color="auto"/>
                                                <w:bottom w:val="none" w:sz="0" w:space="0" w:color="auto"/>
                                                <w:right w:val="none" w:sz="0" w:space="0" w:color="auto"/>
                                              </w:divBdr>
                                              <w:divsChild>
                                                <w:div w:id="51660657">
                                                  <w:marLeft w:val="0"/>
                                                  <w:marRight w:val="0"/>
                                                  <w:marTop w:val="0"/>
                                                  <w:marBottom w:val="0"/>
                                                  <w:divBdr>
                                                    <w:top w:val="none" w:sz="0" w:space="0" w:color="auto"/>
                                                    <w:left w:val="none" w:sz="0" w:space="0" w:color="auto"/>
                                                    <w:bottom w:val="none" w:sz="0" w:space="0" w:color="auto"/>
                                                    <w:right w:val="none" w:sz="0" w:space="0" w:color="auto"/>
                                                  </w:divBdr>
                                                  <w:divsChild>
                                                    <w:div w:id="1075905846">
                                                      <w:marLeft w:val="0"/>
                                                      <w:marRight w:val="0"/>
                                                      <w:marTop w:val="0"/>
                                                      <w:marBottom w:val="0"/>
                                                      <w:divBdr>
                                                        <w:top w:val="none" w:sz="0" w:space="0" w:color="auto"/>
                                                        <w:left w:val="none" w:sz="0" w:space="0" w:color="auto"/>
                                                        <w:bottom w:val="none" w:sz="0" w:space="0" w:color="auto"/>
                                                        <w:right w:val="none" w:sz="0" w:space="0" w:color="auto"/>
                                                      </w:divBdr>
                                                      <w:divsChild>
                                                        <w:div w:id="165633182">
                                                          <w:marLeft w:val="0"/>
                                                          <w:marRight w:val="0"/>
                                                          <w:marTop w:val="0"/>
                                                          <w:marBottom w:val="0"/>
                                                          <w:divBdr>
                                                            <w:top w:val="none" w:sz="0" w:space="0" w:color="auto"/>
                                                            <w:left w:val="none" w:sz="0" w:space="0" w:color="auto"/>
                                                            <w:bottom w:val="none" w:sz="0" w:space="0" w:color="auto"/>
                                                            <w:right w:val="none" w:sz="0" w:space="0" w:color="auto"/>
                                                          </w:divBdr>
                                                          <w:divsChild>
                                                            <w:div w:id="13252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5902257">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583637342">
      <w:bodyDiv w:val="1"/>
      <w:marLeft w:val="0"/>
      <w:marRight w:val="0"/>
      <w:marTop w:val="0"/>
      <w:marBottom w:val="0"/>
      <w:divBdr>
        <w:top w:val="none" w:sz="0" w:space="0" w:color="auto"/>
        <w:left w:val="none" w:sz="0" w:space="0" w:color="auto"/>
        <w:bottom w:val="none" w:sz="0" w:space="0" w:color="auto"/>
        <w:right w:val="none" w:sz="0" w:space="0" w:color="auto"/>
      </w:divBdr>
      <w:divsChild>
        <w:div w:id="1540511362">
          <w:marLeft w:val="0"/>
          <w:marRight w:val="0"/>
          <w:marTop w:val="0"/>
          <w:marBottom w:val="0"/>
          <w:divBdr>
            <w:top w:val="none" w:sz="0" w:space="0" w:color="auto"/>
            <w:left w:val="none" w:sz="0" w:space="0" w:color="auto"/>
            <w:bottom w:val="none" w:sz="0" w:space="0" w:color="auto"/>
            <w:right w:val="none" w:sz="0" w:space="0" w:color="auto"/>
          </w:divBdr>
          <w:divsChild>
            <w:div w:id="1078164885">
              <w:marLeft w:val="0"/>
              <w:marRight w:val="0"/>
              <w:marTop w:val="0"/>
              <w:marBottom w:val="0"/>
              <w:divBdr>
                <w:top w:val="none" w:sz="0" w:space="0" w:color="auto"/>
                <w:left w:val="none" w:sz="0" w:space="0" w:color="auto"/>
                <w:bottom w:val="none" w:sz="0" w:space="0" w:color="auto"/>
                <w:right w:val="none" w:sz="0" w:space="0" w:color="auto"/>
              </w:divBdr>
              <w:divsChild>
                <w:div w:id="54553312">
                  <w:marLeft w:val="0"/>
                  <w:marRight w:val="0"/>
                  <w:marTop w:val="0"/>
                  <w:marBottom w:val="0"/>
                  <w:divBdr>
                    <w:top w:val="none" w:sz="0" w:space="0" w:color="auto"/>
                    <w:left w:val="none" w:sz="0" w:space="0" w:color="auto"/>
                    <w:bottom w:val="none" w:sz="0" w:space="0" w:color="auto"/>
                    <w:right w:val="none" w:sz="0" w:space="0" w:color="auto"/>
                  </w:divBdr>
                  <w:divsChild>
                    <w:div w:id="551581991">
                      <w:marLeft w:val="0"/>
                      <w:marRight w:val="0"/>
                      <w:marTop w:val="0"/>
                      <w:marBottom w:val="0"/>
                      <w:divBdr>
                        <w:top w:val="none" w:sz="0" w:space="0" w:color="auto"/>
                        <w:left w:val="none" w:sz="0" w:space="0" w:color="auto"/>
                        <w:bottom w:val="none" w:sz="0" w:space="0" w:color="auto"/>
                        <w:right w:val="none" w:sz="0" w:space="0" w:color="auto"/>
                      </w:divBdr>
                      <w:divsChild>
                        <w:div w:id="234167976">
                          <w:marLeft w:val="0"/>
                          <w:marRight w:val="0"/>
                          <w:marTop w:val="0"/>
                          <w:marBottom w:val="0"/>
                          <w:divBdr>
                            <w:top w:val="none" w:sz="0" w:space="0" w:color="auto"/>
                            <w:left w:val="none" w:sz="0" w:space="0" w:color="auto"/>
                            <w:bottom w:val="none" w:sz="0" w:space="0" w:color="auto"/>
                            <w:right w:val="none" w:sz="0" w:space="0" w:color="auto"/>
                          </w:divBdr>
                          <w:divsChild>
                            <w:div w:id="1117871441">
                              <w:marLeft w:val="0"/>
                              <w:marRight w:val="0"/>
                              <w:marTop w:val="0"/>
                              <w:marBottom w:val="0"/>
                              <w:divBdr>
                                <w:top w:val="none" w:sz="0" w:space="0" w:color="auto"/>
                                <w:left w:val="none" w:sz="0" w:space="0" w:color="auto"/>
                                <w:bottom w:val="none" w:sz="0" w:space="0" w:color="auto"/>
                                <w:right w:val="none" w:sz="0" w:space="0" w:color="auto"/>
                              </w:divBdr>
                              <w:divsChild>
                                <w:div w:id="1449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796833089">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23545428">
      <w:bodyDiv w:val="1"/>
      <w:marLeft w:val="0"/>
      <w:marRight w:val="0"/>
      <w:marTop w:val="0"/>
      <w:marBottom w:val="0"/>
      <w:divBdr>
        <w:top w:val="none" w:sz="0" w:space="0" w:color="auto"/>
        <w:left w:val="none" w:sz="0" w:space="0" w:color="auto"/>
        <w:bottom w:val="none" w:sz="0" w:space="0" w:color="auto"/>
        <w:right w:val="none" w:sz="0" w:space="0" w:color="auto"/>
      </w:divBdr>
    </w:div>
    <w:div w:id="1828521567">
      <w:bodyDiv w:val="1"/>
      <w:marLeft w:val="0"/>
      <w:marRight w:val="0"/>
      <w:marTop w:val="0"/>
      <w:marBottom w:val="0"/>
      <w:divBdr>
        <w:top w:val="none" w:sz="0" w:space="0" w:color="auto"/>
        <w:left w:val="none" w:sz="0" w:space="0" w:color="auto"/>
        <w:bottom w:val="none" w:sz="0" w:space="0" w:color="auto"/>
        <w:right w:val="none" w:sz="0" w:space="0" w:color="auto"/>
      </w:divBdr>
      <w:divsChild>
        <w:div w:id="269819982">
          <w:marLeft w:val="0"/>
          <w:marRight w:val="0"/>
          <w:marTop w:val="0"/>
          <w:marBottom w:val="0"/>
          <w:divBdr>
            <w:top w:val="none" w:sz="0" w:space="0" w:color="auto"/>
            <w:left w:val="none" w:sz="0" w:space="0" w:color="auto"/>
            <w:bottom w:val="none" w:sz="0" w:space="0" w:color="auto"/>
            <w:right w:val="none" w:sz="0" w:space="0" w:color="auto"/>
          </w:divBdr>
          <w:divsChild>
            <w:div w:id="251553453">
              <w:marLeft w:val="0"/>
              <w:marRight w:val="0"/>
              <w:marTop w:val="0"/>
              <w:marBottom w:val="0"/>
              <w:divBdr>
                <w:top w:val="none" w:sz="0" w:space="0" w:color="auto"/>
                <w:left w:val="none" w:sz="0" w:space="0" w:color="auto"/>
                <w:bottom w:val="none" w:sz="0" w:space="0" w:color="auto"/>
                <w:right w:val="none" w:sz="0" w:space="0" w:color="auto"/>
              </w:divBdr>
              <w:divsChild>
                <w:div w:id="605649612">
                  <w:marLeft w:val="0"/>
                  <w:marRight w:val="0"/>
                  <w:marTop w:val="0"/>
                  <w:marBottom w:val="0"/>
                  <w:divBdr>
                    <w:top w:val="none" w:sz="0" w:space="0" w:color="auto"/>
                    <w:left w:val="none" w:sz="0" w:space="0" w:color="auto"/>
                    <w:bottom w:val="none" w:sz="0" w:space="0" w:color="auto"/>
                    <w:right w:val="none" w:sz="0" w:space="0" w:color="auto"/>
                  </w:divBdr>
                  <w:divsChild>
                    <w:div w:id="1036927792">
                      <w:marLeft w:val="-150"/>
                      <w:marRight w:val="-150"/>
                      <w:marTop w:val="0"/>
                      <w:marBottom w:val="0"/>
                      <w:divBdr>
                        <w:top w:val="none" w:sz="0" w:space="0" w:color="auto"/>
                        <w:left w:val="none" w:sz="0" w:space="0" w:color="auto"/>
                        <w:bottom w:val="none" w:sz="0" w:space="0" w:color="auto"/>
                        <w:right w:val="none" w:sz="0" w:space="0" w:color="auto"/>
                      </w:divBdr>
                      <w:divsChild>
                        <w:div w:id="1504197678">
                          <w:marLeft w:val="0"/>
                          <w:marRight w:val="0"/>
                          <w:marTop w:val="0"/>
                          <w:marBottom w:val="0"/>
                          <w:divBdr>
                            <w:top w:val="none" w:sz="0" w:space="0" w:color="auto"/>
                            <w:left w:val="none" w:sz="0" w:space="0" w:color="auto"/>
                            <w:bottom w:val="none" w:sz="0" w:space="0" w:color="auto"/>
                            <w:right w:val="none" w:sz="0" w:space="0" w:color="auto"/>
                          </w:divBdr>
                          <w:divsChild>
                            <w:div w:id="246616101">
                              <w:marLeft w:val="0"/>
                              <w:marRight w:val="0"/>
                              <w:marTop w:val="0"/>
                              <w:marBottom w:val="0"/>
                              <w:divBdr>
                                <w:top w:val="none" w:sz="0" w:space="0" w:color="auto"/>
                                <w:left w:val="none" w:sz="0" w:space="0" w:color="auto"/>
                                <w:bottom w:val="none" w:sz="0" w:space="0" w:color="auto"/>
                                <w:right w:val="none" w:sz="0" w:space="0" w:color="auto"/>
                              </w:divBdr>
                              <w:divsChild>
                                <w:div w:id="736979709">
                                  <w:marLeft w:val="0"/>
                                  <w:marRight w:val="0"/>
                                  <w:marTop w:val="0"/>
                                  <w:marBottom w:val="300"/>
                                  <w:divBdr>
                                    <w:top w:val="none" w:sz="0" w:space="0" w:color="auto"/>
                                    <w:left w:val="none" w:sz="0" w:space="0" w:color="auto"/>
                                    <w:bottom w:val="none" w:sz="0" w:space="0" w:color="auto"/>
                                    <w:right w:val="none" w:sz="0" w:space="0" w:color="auto"/>
                                  </w:divBdr>
                                  <w:divsChild>
                                    <w:div w:id="1772780774">
                                      <w:marLeft w:val="0"/>
                                      <w:marRight w:val="0"/>
                                      <w:marTop w:val="0"/>
                                      <w:marBottom w:val="0"/>
                                      <w:divBdr>
                                        <w:top w:val="none" w:sz="0" w:space="0" w:color="auto"/>
                                        <w:left w:val="none" w:sz="0" w:space="0" w:color="auto"/>
                                        <w:bottom w:val="none" w:sz="0" w:space="0" w:color="auto"/>
                                        <w:right w:val="none" w:sz="0" w:space="0" w:color="auto"/>
                                      </w:divBdr>
                                      <w:divsChild>
                                        <w:div w:id="426584693">
                                          <w:marLeft w:val="0"/>
                                          <w:marRight w:val="0"/>
                                          <w:marTop w:val="0"/>
                                          <w:marBottom w:val="0"/>
                                          <w:divBdr>
                                            <w:top w:val="none" w:sz="0" w:space="0" w:color="auto"/>
                                            <w:left w:val="none" w:sz="0" w:space="0" w:color="auto"/>
                                            <w:bottom w:val="none" w:sz="0" w:space="0" w:color="auto"/>
                                            <w:right w:val="none" w:sz="0" w:space="0" w:color="auto"/>
                                          </w:divBdr>
                                          <w:divsChild>
                                            <w:div w:id="768088220">
                                              <w:marLeft w:val="0"/>
                                              <w:marRight w:val="0"/>
                                              <w:marTop w:val="0"/>
                                              <w:marBottom w:val="0"/>
                                              <w:divBdr>
                                                <w:top w:val="none" w:sz="0" w:space="0" w:color="auto"/>
                                                <w:left w:val="none" w:sz="0" w:space="0" w:color="auto"/>
                                                <w:bottom w:val="none" w:sz="0" w:space="0" w:color="auto"/>
                                                <w:right w:val="none" w:sz="0" w:space="0" w:color="auto"/>
                                              </w:divBdr>
                                              <w:divsChild>
                                                <w:div w:id="1790585847">
                                                  <w:marLeft w:val="0"/>
                                                  <w:marRight w:val="0"/>
                                                  <w:marTop w:val="0"/>
                                                  <w:marBottom w:val="0"/>
                                                  <w:divBdr>
                                                    <w:top w:val="none" w:sz="0" w:space="0" w:color="auto"/>
                                                    <w:left w:val="none" w:sz="0" w:space="0" w:color="auto"/>
                                                    <w:bottom w:val="none" w:sz="0" w:space="0" w:color="auto"/>
                                                    <w:right w:val="none" w:sz="0" w:space="0" w:color="auto"/>
                                                  </w:divBdr>
                                                  <w:divsChild>
                                                    <w:div w:id="1745882633">
                                                      <w:marLeft w:val="0"/>
                                                      <w:marRight w:val="0"/>
                                                      <w:marTop w:val="0"/>
                                                      <w:marBottom w:val="0"/>
                                                      <w:divBdr>
                                                        <w:top w:val="none" w:sz="0" w:space="0" w:color="auto"/>
                                                        <w:left w:val="none" w:sz="0" w:space="0" w:color="auto"/>
                                                        <w:bottom w:val="none" w:sz="0" w:space="0" w:color="auto"/>
                                                        <w:right w:val="none" w:sz="0" w:space="0" w:color="auto"/>
                                                      </w:divBdr>
                                                      <w:divsChild>
                                                        <w:div w:id="1347752904">
                                                          <w:marLeft w:val="0"/>
                                                          <w:marRight w:val="0"/>
                                                          <w:marTop w:val="0"/>
                                                          <w:marBottom w:val="0"/>
                                                          <w:divBdr>
                                                            <w:top w:val="none" w:sz="0" w:space="0" w:color="auto"/>
                                                            <w:left w:val="none" w:sz="0" w:space="0" w:color="auto"/>
                                                            <w:bottom w:val="none" w:sz="0" w:space="0" w:color="auto"/>
                                                            <w:right w:val="none" w:sz="0" w:space="0" w:color="auto"/>
                                                          </w:divBdr>
                                                          <w:divsChild>
                                                            <w:div w:id="1010185946">
                                                              <w:marLeft w:val="0"/>
                                                              <w:marRight w:val="0"/>
                                                              <w:marTop w:val="0"/>
                                                              <w:marBottom w:val="0"/>
                                                              <w:divBdr>
                                                                <w:top w:val="none" w:sz="0" w:space="0" w:color="auto"/>
                                                                <w:left w:val="none" w:sz="0" w:space="0" w:color="auto"/>
                                                                <w:bottom w:val="none" w:sz="0" w:space="0" w:color="auto"/>
                                                                <w:right w:val="none" w:sz="0" w:space="0" w:color="auto"/>
                                                              </w:divBdr>
                                                              <w:divsChild>
                                                                <w:div w:id="869760162">
                                                                  <w:marLeft w:val="480"/>
                                                                  <w:marRight w:val="0"/>
                                                                  <w:marTop w:val="0"/>
                                                                  <w:marBottom w:val="0"/>
                                                                  <w:divBdr>
                                                                    <w:top w:val="none" w:sz="0" w:space="0" w:color="auto"/>
                                                                    <w:left w:val="none" w:sz="0" w:space="0" w:color="auto"/>
                                                                    <w:bottom w:val="none" w:sz="0" w:space="0" w:color="auto"/>
                                                                    <w:right w:val="none" w:sz="0" w:space="0" w:color="auto"/>
                                                                  </w:divBdr>
                                                                </w:div>
                                                                <w:div w:id="19690470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257641">
      <w:bodyDiv w:val="1"/>
      <w:marLeft w:val="0"/>
      <w:marRight w:val="0"/>
      <w:marTop w:val="0"/>
      <w:marBottom w:val="0"/>
      <w:divBdr>
        <w:top w:val="none" w:sz="0" w:space="0" w:color="auto"/>
        <w:left w:val="none" w:sz="0" w:space="0" w:color="auto"/>
        <w:bottom w:val="none" w:sz="0" w:space="0" w:color="auto"/>
        <w:right w:val="none" w:sz="0" w:space="0" w:color="auto"/>
      </w:divBdr>
    </w:div>
    <w:div w:id="1974213105">
      <w:bodyDiv w:val="1"/>
      <w:marLeft w:val="0"/>
      <w:marRight w:val="0"/>
      <w:marTop w:val="0"/>
      <w:marBottom w:val="0"/>
      <w:divBdr>
        <w:top w:val="none" w:sz="0" w:space="0" w:color="auto"/>
        <w:left w:val="none" w:sz="0" w:space="0" w:color="auto"/>
        <w:bottom w:val="none" w:sz="0" w:space="0" w:color="auto"/>
        <w:right w:val="none" w:sz="0" w:space="0" w:color="auto"/>
      </w:divBdr>
      <w:divsChild>
        <w:div w:id="559709052">
          <w:marLeft w:val="0"/>
          <w:marRight w:val="0"/>
          <w:marTop w:val="0"/>
          <w:marBottom w:val="0"/>
          <w:divBdr>
            <w:top w:val="none" w:sz="0" w:space="0" w:color="auto"/>
            <w:left w:val="none" w:sz="0" w:space="0" w:color="auto"/>
            <w:bottom w:val="none" w:sz="0" w:space="0" w:color="auto"/>
            <w:right w:val="none" w:sz="0" w:space="0" w:color="auto"/>
          </w:divBdr>
          <w:divsChild>
            <w:div w:id="2037805595">
              <w:marLeft w:val="0"/>
              <w:marRight w:val="0"/>
              <w:marTop w:val="0"/>
              <w:marBottom w:val="0"/>
              <w:divBdr>
                <w:top w:val="none" w:sz="0" w:space="0" w:color="auto"/>
                <w:left w:val="none" w:sz="0" w:space="0" w:color="auto"/>
                <w:bottom w:val="none" w:sz="0" w:space="0" w:color="auto"/>
                <w:right w:val="none" w:sz="0" w:space="0" w:color="auto"/>
              </w:divBdr>
              <w:divsChild>
                <w:div w:id="1935436924">
                  <w:marLeft w:val="0"/>
                  <w:marRight w:val="0"/>
                  <w:marTop w:val="0"/>
                  <w:marBottom w:val="0"/>
                  <w:divBdr>
                    <w:top w:val="none" w:sz="0" w:space="0" w:color="auto"/>
                    <w:left w:val="none" w:sz="0" w:space="0" w:color="auto"/>
                    <w:bottom w:val="none" w:sz="0" w:space="0" w:color="auto"/>
                    <w:right w:val="none" w:sz="0" w:space="0" w:color="auto"/>
                  </w:divBdr>
                  <w:divsChild>
                    <w:div w:id="13699332">
                      <w:marLeft w:val="0"/>
                      <w:marRight w:val="0"/>
                      <w:marTop w:val="0"/>
                      <w:marBottom w:val="0"/>
                      <w:divBdr>
                        <w:top w:val="single" w:sz="6" w:space="0" w:color="E1E1E1"/>
                        <w:left w:val="none" w:sz="0" w:space="0" w:color="auto"/>
                        <w:bottom w:val="single" w:sz="12" w:space="0" w:color="6C1F7E"/>
                        <w:right w:val="none" w:sz="0" w:space="0" w:color="auto"/>
                      </w:divBdr>
                      <w:divsChild>
                        <w:div w:id="402604737">
                          <w:marLeft w:val="0"/>
                          <w:marRight w:val="0"/>
                          <w:marTop w:val="0"/>
                          <w:marBottom w:val="0"/>
                          <w:divBdr>
                            <w:top w:val="none" w:sz="0" w:space="0" w:color="auto"/>
                            <w:left w:val="none" w:sz="0" w:space="0" w:color="auto"/>
                            <w:bottom w:val="none" w:sz="0" w:space="0" w:color="auto"/>
                            <w:right w:val="none" w:sz="0" w:space="0" w:color="auto"/>
                          </w:divBdr>
                          <w:divsChild>
                            <w:div w:id="1299385279">
                              <w:marLeft w:val="0"/>
                              <w:marRight w:val="0"/>
                              <w:marTop w:val="0"/>
                              <w:marBottom w:val="0"/>
                              <w:divBdr>
                                <w:top w:val="none" w:sz="0" w:space="0" w:color="auto"/>
                                <w:left w:val="none" w:sz="0" w:space="0" w:color="auto"/>
                                <w:bottom w:val="none" w:sz="0" w:space="0" w:color="auto"/>
                                <w:right w:val="none" w:sz="0" w:space="0" w:color="auto"/>
                              </w:divBdr>
                              <w:divsChild>
                                <w:div w:id="419134194">
                                  <w:marLeft w:val="0"/>
                                  <w:marRight w:val="0"/>
                                  <w:marTop w:val="0"/>
                                  <w:marBottom w:val="0"/>
                                  <w:divBdr>
                                    <w:top w:val="none" w:sz="0" w:space="0" w:color="auto"/>
                                    <w:left w:val="none" w:sz="0" w:space="0" w:color="auto"/>
                                    <w:bottom w:val="none" w:sz="0" w:space="0" w:color="auto"/>
                                    <w:right w:val="none" w:sz="0" w:space="0" w:color="auto"/>
                                  </w:divBdr>
                                </w:div>
                                <w:div w:id="840198913">
                                  <w:marLeft w:val="0"/>
                                  <w:marRight w:val="0"/>
                                  <w:marTop w:val="0"/>
                                  <w:marBottom w:val="0"/>
                                  <w:divBdr>
                                    <w:top w:val="none" w:sz="0" w:space="0" w:color="auto"/>
                                    <w:left w:val="none" w:sz="0" w:space="0" w:color="auto"/>
                                    <w:bottom w:val="none" w:sz="0" w:space="0" w:color="auto"/>
                                    <w:right w:val="none" w:sz="0" w:space="0" w:color="auto"/>
                                  </w:divBdr>
                                </w:div>
                                <w:div w:id="681471152">
                                  <w:marLeft w:val="0"/>
                                  <w:marRight w:val="0"/>
                                  <w:marTop w:val="0"/>
                                  <w:marBottom w:val="0"/>
                                  <w:divBdr>
                                    <w:top w:val="none" w:sz="0" w:space="0" w:color="auto"/>
                                    <w:left w:val="none" w:sz="0" w:space="0" w:color="auto"/>
                                    <w:bottom w:val="none" w:sz="0" w:space="0" w:color="auto"/>
                                    <w:right w:val="none" w:sz="0" w:space="0" w:color="auto"/>
                                  </w:divBdr>
                                </w:div>
                                <w:div w:id="127431260">
                                  <w:marLeft w:val="0"/>
                                  <w:marRight w:val="450"/>
                                  <w:marTop w:val="150"/>
                                  <w:marBottom w:val="0"/>
                                  <w:divBdr>
                                    <w:top w:val="none" w:sz="0" w:space="0" w:color="auto"/>
                                    <w:left w:val="none" w:sz="0" w:space="0" w:color="auto"/>
                                    <w:bottom w:val="none" w:sz="0" w:space="0" w:color="auto"/>
                                    <w:right w:val="none" w:sz="0" w:space="0" w:color="auto"/>
                                  </w:divBdr>
                                  <w:divsChild>
                                    <w:div w:id="1004431493">
                                      <w:marLeft w:val="0"/>
                                      <w:marRight w:val="0"/>
                                      <w:marTop w:val="0"/>
                                      <w:marBottom w:val="0"/>
                                      <w:divBdr>
                                        <w:top w:val="none" w:sz="0" w:space="0" w:color="auto"/>
                                        <w:left w:val="none" w:sz="0" w:space="0" w:color="auto"/>
                                        <w:bottom w:val="none" w:sz="0" w:space="0" w:color="auto"/>
                                        <w:right w:val="none" w:sz="0" w:space="0" w:color="auto"/>
                                      </w:divBdr>
                                    </w:div>
                                    <w:div w:id="18854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72268007">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28155486">
      <w:bodyDiv w:val="1"/>
      <w:marLeft w:val="0"/>
      <w:marRight w:val="0"/>
      <w:marTop w:val="0"/>
      <w:marBottom w:val="0"/>
      <w:divBdr>
        <w:top w:val="none" w:sz="0" w:space="0" w:color="auto"/>
        <w:left w:val="none" w:sz="0" w:space="0" w:color="auto"/>
        <w:bottom w:val="none" w:sz="0" w:space="0" w:color="auto"/>
        <w:right w:val="none" w:sz="0" w:space="0" w:color="auto"/>
      </w:divBdr>
    </w:div>
    <w:div w:id="2135563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CFB17-4C18-4AC9-BC60-244F6795D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12545</Words>
  <Characters>7152</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Intars Eglītis</cp:lastModifiedBy>
  <cp:revision>2</cp:revision>
  <cp:lastPrinted>2020-04-14T11:23:00Z</cp:lastPrinted>
  <dcterms:created xsi:type="dcterms:W3CDTF">2020-10-28T08:05:00Z</dcterms:created>
  <dcterms:modified xsi:type="dcterms:W3CDTF">2020-10-28T08:05:00Z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