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D29D3F" w14:textId="1D92712E" w:rsidR="00960399" w:rsidRDefault="00EE5B49">
      <w:pPr>
        <w:rPr>
          <w:b/>
          <w:bCs/>
        </w:rPr>
      </w:pPr>
      <w:r w:rsidRPr="00EE5B49">
        <w:rPr>
          <w:b/>
          <w:bCs/>
        </w:rPr>
        <w:t>Lauksaimnieku organizāciju sadarbības padomes atzinums un Ekonomikas ministrijas skaidrojums</w:t>
      </w:r>
    </w:p>
    <w:tbl>
      <w:tblPr>
        <w:tblStyle w:val="TableGrid"/>
        <w:tblW w:w="9876" w:type="dxa"/>
        <w:tblLook w:val="04A0" w:firstRow="1" w:lastRow="0" w:firstColumn="1" w:lastColumn="0" w:noHBand="0" w:noVBand="1"/>
      </w:tblPr>
      <w:tblGrid>
        <w:gridCol w:w="4531"/>
        <w:gridCol w:w="5345"/>
      </w:tblGrid>
      <w:tr w:rsidR="00A84E3A" w14:paraId="388A06DB" w14:textId="77777777" w:rsidTr="00EE5B49">
        <w:tc>
          <w:tcPr>
            <w:tcW w:w="4531" w:type="dxa"/>
          </w:tcPr>
          <w:p w14:paraId="73B86B70" w14:textId="4AFF938F" w:rsidR="00A84E3A" w:rsidRPr="00F447C8" w:rsidRDefault="00F447C8" w:rsidP="00EE5B49">
            <w:r w:rsidRPr="00F447C8">
              <w:t>Iebildums</w:t>
            </w:r>
          </w:p>
        </w:tc>
        <w:tc>
          <w:tcPr>
            <w:tcW w:w="5345" w:type="dxa"/>
          </w:tcPr>
          <w:p w14:paraId="04FEA845" w14:textId="4AF7A34A" w:rsidR="00A84E3A" w:rsidRPr="00F447C8" w:rsidRDefault="00F447C8">
            <w:r w:rsidRPr="00F447C8">
              <w:t>Skaidrojums</w:t>
            </w:r>
          </w:p>
        </w:tc>
      </w:tr>
      <w:tr w:rsidR="00EE5B49" w14:paraId="750FF0E3" w14:textId="77777777" w:rsidTr="00EE5B49">
        <w:tc>
          <w:tcPr>
            <w:tcW w:w="4531" w:type="dxa"/>
          </w:tcPr>
          <w:p w14:paraId="5FC2FA6B" w14:textId="26DB815D" w:rsidR="00EE5B49" w:rsidRPr="00EE5B49" w:rsidRDefault="00EE5B49" w:rsidP="00EE5B49">
            <w:r w:rsidRPr="00EE5B49">
              <w:rPr>
                <w:b/>
                <w:bCs/>
              </w:rPr>
              <w:t>1.</w:t>
            </w:r>
            <w:r>
              <w:t xml:space="preserve"> </w:t>
            </w:r>
            <w:r w:rsidRPr="00EE5B49">
              <w:t xml:space="preserve">Aicinām papildināt atbalstāmo nozaru saraksta Pielikumu Ministru kabineta [22-TA-2496 </w:t>
            </w:r>
            <w:proofErr w:type="spellStart"/>
            <w:r w:rsidRPr="00EE5B49">
              <w:t>Dt</w:t>
            </w:r>
            <w:proofErr w:type="spellEnd"/>
            <w:r w:rsidRPr="00EE5B49">
              <w:t xml:space="preserve">] noteikumiem Nr. [22-TA-2496 </w:t>
            </w:r>
            <w:proofErr w:type="spellStart"/>
            <w:r w:rsidRPr="00EE5B49">
              <w:t>Nr</w:t>
            </w:r>
            <w:proofErr w:type="spellEnd"/>
            <w:r w:rsidRPr="00EE5B49">
              <w:t>]  un iekļaut visu nozari (pēc NACE klasifikatora ) A sadaļu -  lauksaimniecība, mežsaimniecība un zivsaimniecība   ar sekojošiem kodiem:</w:t>
            </w:r>
          </w:p>
          <w:p w14:paraId="560DBADA" w14:textId="77777777" w:rsidR="00EE5B49" w:rsidRPr="00EE5B49" w:rsidRDefault="00EE5B49" w:rsidP="00EE5B49">
            <w:r w:rsidRPr="00EE5B49">
              <w:t>01.13  dārzeņu audzēšana , galvenokārt siltumnīcās un segtajās platībās,</w:t>
            </w:r>
          </w:p>
          <w:p w14:paraId="67C6312F" w14:textId="77777777" w:rsidR="00EE5B49" w:rsidRPr="00EE5B49" w:rsidRDefault="00EE5B49" w:rsidP="00EE5B49">
            <w:r w:rsidRPr="00EE5B49">
              <w:t>01.41  piena lopkopība</w:t>
            </w:r>
          </w:p>
          <w:p w14:paraId="3959B8CF" w14:textId="77777777" w:rsidR="00EE5B49" w:rsidRPr="00EE5B49" w:rsidRDefault="00EE5B49" w:rsidP="00EE5B49">
            <w:r w:rsidRPr="00EE5B49">
              <w:t>01.46  cūkkopība</w:t>
            </w:r>
          </w:p>
          <w:p w14:paraId="4213A3C8" w14:textId="77777777" w:rsidR="00EE5B49" w:rsidRPr="00EE5B49" w:rsidRDefault="00EE5B49" w:rsidP="00EE5B49">
            <w:r w:rsidRPr="00EE5B49">
              <w:t>01.47  putnkopība</w:t>
            </w:r>
          </w:p>
          <w:p w14:paraId="067F0D8C" w14:textId="77777777" w:rsidR="00EE5B49" w:rsidRPr="00EE5B49" w:rsidRDefault="00EE5B49" w:rsidP="00EE5B49">
            <w:r w:rsidRPr="00EE5B49">
              <w:t>01.63 palīgdarbības pēc ražas novākšanas sadaļā – lauksaimniecības kultūru sagatavošana sākotnējiem tirgiem, t.i., tīrīšana, apgriešana, šķirošana, dezinficēšana;</w:t>
            </w:r>
          </w:p>
          <w:p w14:paraId="533757D3" w14:textId="77777777" w:rsidR="00EE5B49" w:rsidRPr="00EE5B49" w:rsidRDefault="00EE5B49" w:rsidP="00EE5B49">
            <w:r w:rsidRPr="00EE5B49">
              <w:t>10.71 maizes ražošana; svaigi ceptu mīklas izstrādājumu un kūku ražošana</w:t>
            </w:r>
          </w:p>
          <w:p w14:paraId="0D311AB0" w14:textId="77777777" w:rsidR="00EE5B49" w:rsidRPr="00EE5B49" w:rsidRDefault="00EE5B49" w:rsidP="00EE5B49">
            <w:r w:rsidRPr="00EE5B49">
              <w:t>01.64  sēklu apstrāde sējai</w:t>
            </w:r>
          </w:p>
          <w:p w14:paraId="2FD98E08" w14:textId="77777777" w:rsidR="00EE5B49" w:rsidRPr="00EE5B49" w:rsidRDefault="00EE5B49" w:rsidP="00EE5B49">
            <w:r w:rsidRPr="00EE5B49">
              <w:t xml:space="preserve">16.10 šķeldas un </w:t>
            </w:r>
            <w:proofErr w:type="spellStart"/>
            <w:r w:rsidRPr="00EE5B49">
              <w:t>kokskaidu</w:t>
            </w:r>
            <w:proofErr w:type="spellEnd"/>
            <w:r w:rsidRPr="00EE5B49">
              <w:t xml:space="preserve"> ražošana</w:t>
            </w:r>
          </w:p>
          <w:p w14:paraId="6F04C340" w14:textId="482A964F" w:rsidR="00EE5B49" w:rsidRDefault="00EE5B49" w:rsidP="00EE5B49">
            <w:pPr>
              <w:rPr>
                <w:b/>
                <w:bCs/>
              </w:rPr>
            </w:pPr>
            <w:r w:rsidRPr="00EE5B49">
              <w:t>10.6 graudu malšanas produktu, cietes un cietes produktu ražošana</w:t>
            </w:r>
          </w:p>
        </w:tc>
        <w:tc>
          <w:tcPr>
            <w:tcW w:w="5345" w:type="dxa"/>
          </w:tcPr>
          <w:p w14:paraId="1D2523C8" w14:textId="77777777" w:rsidR="00EE5B49" w:rsidRDefault="00916F7D">
            <w:r w:rsidRPr="00916F7D">
              <w:t>Ņemts vērā</w:t>
            </w:r>
          </w:p>
          <w:p w14:paraId="3ABD8E24" w14:textId="77777777" w:rsidR="00916F7D" w:rsidRDefault="00916F7D"/>
          <w:p w14:paraId="79D93D5B" w14:textId="0879F470" w:rsidR="00916F7D" w:rsidRDefault="00916F7D" w:rsidP="004F0619">
            <w:pPr>
              <w:jc w:val="both"/>
            </w:pPr>
            <w:r w:rsidRPr="00E87640">
              <w:t>Izvērtēts, skaidrojam, ka atbalsts plānots apstrādes rūpniecības uzņēmumiem</w:t>
            </w:r>
            <w:r>
              <w:t xml:space="preserve">, jo </w:t>
            </w:r>
            <w:r w:rsidRPr="006C7A64">
              <w:t>tieši šajā nozarē darbojas ražojoši uzņēmumi un minētās nozares kopējais eksports veido 40% no visa kopējā eksporta apjoma.</w:t>
            </w:r>
            <w:r w:rsidR="00DA016B">
              <w:t xml:space="preserve"> </w:t>
            </w:r>
            <w:r w:rsidR="003833F2" w:rsidRPr="003833F2">
              <w:t>Rūpniecības uzņēmumiem ražošanas procesā elektroenerģijas izmaksas veido daudz nozīmīgāku izdevumu pozīciju nekā citās nozarēs.</w:t>
            </w:r>
          </w:p>
          <w:p w14:paraId="3C2FE328" w14:textId="1AA1E27F" w:rsidR="00916F7D" w:rsidRPr="00EE5B49" w:rsidRDefault="00916F7D" w:rsidP="004F0619">
            <w:pPr>
              <w:jc w:val="both"/>
            </w:pPr>
            <w:r>
              <w:t>Vienlaikus informējam, ka “</w:t>
            </w:r>
            <w:r w:rsidRPr="00EE5B49">
              <w:t>10.71 maizes ražošana; svaigi ceptu mīklas izstrādājumu un kūku ražošana</w:t>
            </w:r>
            <w:r>
              <w:t>” un “</w:t>
            </w:r>
            <w:r w:rsidRPr="00EE5B49">
              <w:t>10.6 graudu malšanas produktu, cietes un cietes produktu ražošana</w:t>
            </w:r>
            <w:r>
              <w:t>” ietvertas nozaru sarakstā.</w:t>
            </w:r>
            <w:r w:rsidR="00DA016B">
              <w:t xml:space="preserve"> </w:t>
            </w:r>
          </w:p>
          <w:p w14:paraId="24C357E7" w14:textId="142A3BF8" w:rsidR="00916F7D" w:rsidRPr="00916F7D" w:rsidRDefault="00916F7D"/>
        </w:tc>
      </w:tr>
      <w:tr w:rsidR="00EE5B49" w14:paraId="69534D8E" w14:textId="77777777" w:rsidTr="00EE5B49">
        <w:tc>
          <w:tcPr>
            <w:tcW w:w="4531" w:type="dxa"/>
          </w:tcPr>
          <w:p w14:paraId="1F771ECF" w14:textId="77777777" w:rsidR="00EE5B49" w:rsidRDefault="00EE5B49">
            <w:r w:rsidRPr="00EE5B49">
              <w:rPr>
                <w:b/>
                <w:bCs/>
              </w:rPr>
              <w:t>2.</w:t>
            </w:r>
            <w:r>
              <w:t xml:space="preserve"> </w:t>
            </w:r>
            <w:r w:rsidRPr="00EE5B49">
              <w:t xml:space="preserve">Ņemot vērā, ka COVID 19 globālās pandēmijas izraisītās ekonomiskās krīzes un Krievijas neģēlīgā kara uzsākšanas dēļ, kad produkcijas noņēmēji nespēj laikā veikt maksājumus,  jau šobrīd daudzi mūsu pārstāvēto nozaru komersanti ir pakļauti nerimstošiem nodokļu nomaksas riskiem, taču lauksaimniecības un  pārtikas pārstrādes nozares ir stratēģiski nozīmīgas. Tāpēc mēs uzskatām, ka nodokļu (nodevu) parādi, kas kopsummā pārsniedz 1000 </w:t>
            </w:r>
            <w:proofErr w:type="spellStart"/>
            <w:r w:rsidRPr="00EE5B49">
              <w:t>euro</w:t>
            </w:r>
            <w:proofErr w:type="spellEnd"/>
            <w:r w:rsidRPr="00EE5B49">
              <w:t xml:space="preserve">, ir pārāk mazs </w:t>
            </w:r>
            <w:proofErr w:type="spellStart"/>
            <w:r w:rsidRPr="00EE5B49">
              <w:t>robežskaitlis</w:t>
            </w:r>
            <w:proofErr w:type="spellEnd"/>
            <w:r w:rsidRPr="00EE5B49">
              <w:t xml:space="preserve"> tik nestabilā saimnieciskajā situācijā. Rosinām veikt grozījumus un sekojoši paaugstināt </w:t>
            </w:r>
            <w:proofErr w:type="spellStart"/>
            <w:r w:rsidRPr="00EE5B49">
              <w:t>robežskaitli</w:t>
            </w:r>
            <w:proofErr w:type="spellEnd"/>
            <w:r w:rsidRPr="00EE5B49">
              <w:t xml:space="preserve"> uz 5000 </w:t>
            </w:r>
            <w:proofErr w:type="spellStart"/>
            <w:r w:rsidRPr="00EE5B49">
              <w:t>euro</w:t>
            </w:r>
            <w:proofErr w:type="spellEnd"/>
            <w:r w:rsidRPr="00EE5B49">
              <w:t>. Mūsu piedāvātā noteikumu redakcija:</w:t>
            </w:r>
          </w:p>
          <w:p w14:paraId="03383FA8" w14:textId="77777777" w:rsidR="00EE5B49" w:rsidRDefault="00EE5B49"/>
          <w:p w14:paraId="18A9E6B1" w14:textId="77777777" w:rsidR="00EE5B49" w:rsidRDefault="00EE5B49" w:rsidP="00EE5B49">
            <w:r>
              <w:t>“</w:t>
            </w:r>
            <w:proofErr w:type="spellStart"/>
            <w:r>
              <w:t>IV.Ierobežojumi</w:t>
            </w:r>
            <w:proofErr w:type="spellEnd"/>
            <w:r>
              <w:t xml:space="preserve"> atbalsta saņemšanai </w:t>
            </w:r>
          </w:p>
          <w:p w14:paraId="4903D976" w14:textId="77777777" w:rsidR="00EE5B49" w:rsidRDefault="00EE5B49" w:rsidP="00EE5B49">
            <w:r>
              <w:t>25.</w:t>
            </w:r>
          </w:p>
          <w:p w14:paraId="33BA5072" w14:textId="77777777" w:rsidR="00EE5B49" w:rsidRDefault="00EE5B49" w:rsidP="00EE5B49">
            <w:r>
              <w:t>Atbalstu nepiešķir:</w:t>
            </w:r>
          </w:p>
          <w:p w14:paraId="7F99289A" w14:textId="0DACF152" w:rsidR="00EE5B49" w:rsidRPr="00EE5B49" w:rsidRDefault="00EE5B49" w:rsidP="00EE5B49">
            <w:r>
              <w:t xml:space="preserve">25.1. komersantam, kuram iesnieguma iesniegšanas dienā ir Valsts ieņēmumu dienesta administrēto nodokļu (nodevu) parādi, kas kopsummā pārsniedz 5000 </w:t>
            </w:r>
            <w:proofErr w:type="spellStart"/>
            <w:r>
              <w:t>euro</w:t>
            </w:r>
            <w:proofErr w:type="spellEnd"/>
            <w:r>
              <w:t>, izņemot nodokļu maksājumus, kuriem ir piešķirts samaksas termiņa pagarinājums, noslēgta vienošanās par labprātīgu nodokļu samaksu vai noslēgts vienošanās līgums;”</w:t>
            </w:r>
          </w:p>
        </w:tc>
        <w:tc>
          <w:tcPr>
            <w:tcW w:w="5345" w:type="dxa"/>
          </w:tcPr>
          <w:p w14:paraId="3768D21E" w14:textId="77777777" w:rsidR="00EE5B49" w:rsidRDefault="00916F7D">
            <w:r w:rsidRPr="00916F7D">
              <w:t>Ņemts vērā</w:t>
            </w:r>
          </w:p>
          <w:p w14:paraId="153925B5" w14:textId="77777777" w:rsidR="00916F7D" w:rsidRDefault="00916F7D"/>
          <w:p w14:paraId="31B78AC4" w14:textId="6F31A101" w:rsidR="00916F7D" w:rsidRPr="00916F7D" w:rsidRDefault="00916F7D" w:rsidP="00FB150D">
            <w:pPr>
              <w:jc w:val="both"/>
            </w:pPr>
            <w:r>
              <w:t xml:space="preserve">Izvērtēts, skaidrojam, ka </w:t>
            </w:r>
            <w:r w:rsidR="00FC3947">
              <w:t xml:space="preserve">5000 </w:t>
            </w:r>
            <w:proofErr w:type="spellStart"/>
            <w:r w:rsidR="00FC3947">
              <w:t>euro</w:t>
            </w:r>
            <w:proofErr w:type="spellEnd"/>
            <w:r w:rsidR="00FC3947">
              <w:t xml:space="preserve"> </w:t>
            </w:r>
            <w:r w:rsidR="006217AF">
              <w:t xml:space="preserve">nodokļu parāda slieksnis </w:t>
            </w:r>
            <w:r w:rsidR="00FB150D">
              <w:t xml:space="preserve">ekonomikas ministrijas ieskatā </w:t>
            </w:r>
            <w:r w:rsidR="00FC3947">
              <w:t>ir pārāk augsts</w:t>
            </w:r>
            <w:r w:rsidR="006217AF">
              <w:t xml:space="preserve">. </w:t>
            </w:r>
          </w:p>
        </w:tc>
      </w:tr>
      <w:tr w:rsidR="00EE5B49" w14:paraId="40573651" w14:textId="77777777" w:rsidTr="00EE5B49">
        <w:tc>
          <w:tcPr>
            <w:tcW w:w="4531" w:type="dxa"/>
          </w:tcPr>
          <w:p w14:paraId="298F2428" w14:textId="6323E1EC" w:rsidR="00EE5B49" w:rsidRPr="00EE5B49" w:rsidRDefault="00EE5B49" w:rsidP="00EE5B49">
            <w:r>
              <w:rPr>
                <w:b/>
                <w:bCs/>
              </w:rPr>
              <w:t>3.</w:t>
            </w:r>
            <w:r>
              <w:t xml:space="preserve"> </w:t>
            </w:r>
            <w:r w:rsidRPr="00EE5B49">
              <w:t xml:space="preserve">Lai samazinātu risku attiecībā uz valsts atbalsta saskaņošanu ar Eiropas Komisiju,  lūdzam izmantot precīzu </w:t>
            </w:r>
            <w:proofErr w:type="spellStart"/>
            <w:r w:rsidRPr="00EE5B49">
              <w:t>energointensitātes</w:t>
            </w:r>
            <w:proofErr w:type="spellEnd"/>
            <w:r w:rsidRPr="00EE5B49">
              <w:t xml:space="preserve"> pazīmi atbilstoši Komisijas paziņojuma "Krīzes pagaidu regulējums valsts atbalsta pasākumiem, ar ko atbalsta ekonomiku pēc Krievijas agresijas pret Ukrainu (2022/C 131 I/01)" 53.a. punktam, kas paredz energoefektivitātes kritēriju 3% no apgrozījuma balstoties uz iepriekšējā gada auditētiem finanšu pārskatiem. 3% kritēriju </w:t>
            </w:r>
            <w:proofErr w:type="spellStart"/>
            <w:r w:rsidRPr="00EE5B49">
              <w:t>energointensitātes</w:t>
            </w:r>
            <w:proofErr w:type="spellEnd"/>
            <w:r w:rsidRPr="00EE5B49">
              <w:t xml:space="preserve"> noteikšanai paredz arī Padomes Direktīvas 2003/96/EK (2003. gada 27. oktobris), kas pārkārto Kopienas noteikumus par nodokļu uzlikšanu </w:t>
            </w:r>
            <w:proofErr w:type="spellStart"/>
            <w:r w:rsidRPr="00EE5B49">
              <w:t>energoproduktiem</w:t>
            </w:r>
            <w:proofErr w:type="spellEnd"/>
            <w:r w:rsidRPr="00EE5B49">
              <w:t xml:space="preserve"> un elektroenerģijai, 17.panta 1.a daļa. Piedāvātais risinājums ievērojami atvieglos noteikumu administratīvo piemērošanu, jo tiks izmantoti apstiprināti iepriekšējā gada pārskati, kā arī apvienojumā ar NACE kvalifikācijas kodiem, ļaus precīzi identificēt riskam pakļautos uzņēmumus. Līdz ar to aicinām noteikumu projekta 4.4. punktu izteikt sekojošā redakcijā:</w:t>
            </w:r>
          </w:p>
          <w:p w14:paraId="3BD31DF2" w14:textId="736ACC13" w:rsidR="00EE5B49" w:rsidRDefault="00EE5B49" w:rsidP="00EE5B49">
            <w:pPr>
              <w:rPr>
                <w:b/>
                <w:bCs/>
              </w:rPr>
            </w:pPr>
            <w:r w:rsidRPr="00EE5B49">
              <w:t>“4.4. elektroenerģijas un dabasgāzes izmaksas 2021.gadā sastādīja vismaz 3% no komersanta apgrozījuma;”.</w:t>
            </w:r>
          </w:p>
        </w:tc>
        <w:tc>
          <w:tcPr>
            <w:tcW w:w="5345" w:type="dxa"/>
          </w:tcPr>
          <w:p w14:paraId="67E4062E" w14:textId="77777777" w:rsidR="00EE5B49" w:rsidRPr="00FC3947" w:rsidRDefault="00FC3947">
            <w:r w:rsidRPr="00FC3947">
              <w:t>Ņemts vērā</w:t>
            </w:r>
          </w:p>
          <w:p w14:paraId="47D58268" w14:textId="77777777" w:rsidR="00FC3947" w:rsidRDefault="00FC3947"/>
          <w:p w14:paraId="2D30B331" w14:textId="26761425" w:rsidR="00FC3947" w:rsidRPr="00FC3947" w:rsidRDefault="00897972" w:rsidP="00B95C64">
            <w:pPr>
              <w:jc w:val="both"/>
            </w:pPr>
            <w:r>
              <w:t>Vēršam uzmanību, ka a</w:t>
            </w:r>
            <w:r w:rsidR="00E306AC">
              <w:t>tbalst</w:t>
            </w:r>
            <w:r w:rsidR="00D729AC">
              <w:t>a programm</w:t>
            </w:r>
            <w:r>
              <w:t>ā</w:t>
            </w:r>
            <w:r w:rsidR="00D729AC">
              <w:t xml:space="preserve"> </w:t>
            </w:r>
            <w:r>
              <w:t xml:space="preserve">izstrādātie nosacījumi </w:t>
            </w:r>
            <w:r w:rsidR="00D729AC">
              <w:t>ir sas</w:t>
            </w:r>
            <w:r>
              <w:t>kaņā</w:t>
            </w:r>
            <w:r w:rsidR="00D729AC">
              <w:t xml:space="preserve"> ar </w:t>
            </w:r>
            <w:r w:rsidRPr="00897972">
              <w:t>Krīzes pagaidu regulējum</w:t>
            </w:r>
            <w:r>
              <w:t>a</w:t>
            </w:r>
            <w:r w:rsidR="00D729AC">
              <w:t xml:space="preserve"> 52.(f)</w:t>
            </w:r>
            <w:r>
              <w:t xml:space="preserve"> punktu</w:t>
            </w:r>
            <w:r w:rsidR="00016E70">
              <w:t>.</w:t>
            </w:r>
            <w:r w:rsidR="00D729AC">
              <w:t xml:space="preserve"> Papildus skaidrojam</w:t>
            </w:r>
            <w:r w:rsidR="00016E70">
              <w:t>, ka</w:t>
            </w:r>
            <w:r w:rsidR="00D729AC">
              <w:t xml:space="preserve"> </w:t>
            </w:r>
            <w:proofErr w:type="spellStart"/>
            <w:r w:rsidR="00D729AC">
              <w:t>energo</w:t>
            </w:r>
            <w:proofErr w:type="spellEnd"/>
            <w:r w:rsidR="00D729AC">
              <w:t xml:space="preserve"> izmaks</w:t>
            </w:r>
            <w:r w:rsidR="00016E70">
              <w:t>ās</w:t>
            </w:r>
            <w:r w:rsidR="00D729AC">
              <w:t xml:space="preserve"> tiek ieska</w:t>
            </w:r>
            <w:r w:rsidR="0057262A">
              <w:t>itīti</w:t>
            </w:r>
            <w:r w:rsidR="00D729AC">
              <w:t xml:space="preserve"> visi energoresursiem </w:t>
            </w:r>
            <w:r w:rsidR="00082B5D">
              <w:t>saistītie izdevumi</w:t>
            </w:r>
            <w:r w:rsidR="0057262A">
              <w:t>.</w:t>
            </w:r>
          </w:p>
        </w:tc>
      </w:tr>
    </w:tbl>
    <w:p w14:paraId="1A378917" w14:textId="77777777" w:rsidR="00EE5B49" w:rsidRPr="00EE5B49" w:rsidRDefault="00EE5B49">
      <w:pPr>
        <w:rPr>
          <w:b/>
          <w:bCs/>
        </w:rPr>
      </w:pPr>
    </w:p>
    <w:sectPr w:rsidR="00EE5B49" w:rsidRPr="00EE5B4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5B49"/>
    <w:rsid w:val="00016E70"/>
    <w:rsid w:val="00082B5D"/>
    <w:rsid w:val="003833F2"/>
    <w:rsid w:val="004F0619"/>
    <w:rsid w:val="0057262A"/>
    <w:rsid w:val="006217AF"/>
    <w:rsid w:val="00897972"/>
    <w:rsid w:val="00913B93"/>
    <w:rsid w:val="00916F7D"/>
    <w:rsid w:val="00960399"/>
    <w:rsid w:val="00A84E3A"/>
    <w:rsid w:val="00B95C64"/>
    <w:rsid w:val="00D729AC"/>
    <w:rsid w:val="00DA016B"/>
    <w:rsid w:val="00E306AC"/>
    <w:rsid w:val="00EE5B49"/>
    <w:rsid w:val="00F447C8"/>
    <w:rsid w:val="00FB150D"/>
    <w:rsid w:val="00FC394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A1197B"/>
  <w15:chartTrackingRefBased/>
  <w15:docId w15:val="{CE42D48C-E6E5-4094-AD49-4F40BEC93C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E5B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1</Pages>
  <Words>576</Words>
  <Characters>3289</Characters>
  <Application>Microsoft Office Word</Application>
  <DocSecurity>4</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Karīna Kampāne</dc:creator>
  <cp:keywords/>
  <dc:description/>
  <cp:lastModifiedBy>Karīna Kampāne</cp:lastModifiedBy>
  <cp:revision>13</cp:revision>
  <dcterms:created xsi:type="dcterms:W3CDTF">2022-08-26T23:36:00Z</dcterms:created>
  <dcterms:modified xsi:type="dcterms:W3CDTF">2022-08-27T00:10:00Z</dcterms:modified>
</cp:coreProperties>
</file>