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11. februāra noteikumos Nr. 98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skaidrojumu par to, uz kā pamata finansējuma saņēmēji, kas ir privātie sociālo pakalpojumu sniedzēji, sniegs sabiedrībā balstītus sociālos pakalpojumus mērķa grupas personām, ņemot vērā, ka tiek svītrots pašvaldības sociālā dienesta lēmums.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1.3.punkta "Pašreizējā situācija, problēmas un risinājumi" sadaļu "Risinājuma apraksts" papildināt ar aprakstu, vai nosacījums ne mazāk kā 18 mēneši un ne vairāk kā 24 mēneši ir jāskatās laika nogrieznī no pirmā pakalpojuma saņemšanas dienas līdz pēdējai pakalpojuma saņemšanas dienai vai arī pakalpojuma sniegšanu var dalīt vairākās daļās un skaitīt tikai faktisko pakalpojuma saņemšanas laiku.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Indrāne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apakšsadaļas “Pašreizējā situācija, problēmas un risinājumi”  punktā “Problēmas apraksts”  3.lpp. otrajā rindkopā norādīto MK noteikumu Nr.138 datumu, to precizējot no 2019.gada 2.jūnija uz 2019.gada 2.aprīli.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Sigita Grudinska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ir ietverts skaidrojums, ka “4.3.5.1. pasākuma ceturtās kārtas ietvaros ir noslēgusies pirmā projektu iesniegumu atlase un ir noslēgti 22 līgumi un vienošanās par projektu īstenošanu”, savukārt anotācijas 1.6.sadaļā sniegtā informācija tiek papildināta minot,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 projektam būs ietekme uz 4.3.5.1. pasākuma ceturtās kārtas projektu iesniedzējiem, kuri ir noslēguši līgumus vai vienošanās par projektu īstenošanu (22 projekti), jo 4.3.5.1. pasākuma ceturtās kārtas pirmā uzsaukuma īstenošanas nosacījumi tiek mainīti tikai attiecībā uz pašvaldību sociālo dienestu lēmumiem par SBSP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TA projekta stāšanās spēkā visi finansējuma saņēmēji tiks informēti par izmaiņām 4.3.5.1. pasākuma ceturtās kārtas īstenošanas nosacījumos”.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viennozīmīgai izpratnei papildināt noteikumu projekta anotāciju ar informāciju par to, vai, ņemot vērā noteikumu projektā plānotos grozījumus, tiks veikti grozījumi noslēgtajos līgumos un vienošanās par projekta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par saistīto tiesību aktu projektu pamatojumu un aprakstu būtiski atzīmēt, ka izstrādātajiem grozījumiem Ministru kabineta 2024. gada 3. septembra noteikumos Nr. 593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otrās kārtas īstenošanas noteikumi"" (25-TA-133), ar kuriem tiks samazināts 4.3.5.1. pasākuma otrās kārtas finansējums, jābūt apstiprinātiem Ministru kabineta sēdē ātrāk vai vienlaikus ar šo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ceturtajai kārtai plānotais un pieejamais kopējais attiecināmais finansējums ir 16 802 767 </w:t>
            </w:r>
            <w:r w:rsidR="00000000" w:rsidRPr="00000000" w:rsidDel="00000000">
              <w:rPr>
                <w:i w:val="1"/>
                <w:rtl w:val="0"/>
              </w:rPr>
              <w:t xml:space="preserve">euro</w:t>
            </w:r>
            <w:r w:rsidR="00000000" w:rsidRPr="00000000" w:rsidDel="00000000">
              <w:rPr>
                <w:rtl w:val="0"/>
              </w:rPr>
              <w:t xml:space="preserve">, tai skaitā Eiropas Sociālā fonda Plus finansējums – 14 282 351 </w:t>
            </w:r>
            <w:r w:rsidR="00000000" w:rsidRPr="00000000" w:rsidDel="00000000">
              <w:rPr>
                <w:i w:val="1"/>
                <w:rtl w:val="0"/>
              </w:rPr>
              <w:t xml:space="preserve">euro </w:t>
            </w:r>
            <w:r w:rsidR="00000000" w:rsidRPr="00000000" w:rsidDel="00000000">
              <w:rPr>
                <w:rtl w:val="0"/>
              </w:rPr>
              <w:t xml:space="preserve">un nacionālais līdzfinansējums – 2 520 416 </w:t>
            </w:r>
            <w:r w:rsidR="00000000" w:rsidRPr="00000000" w:rsidDel="00000000">
              <w:rPr>
                <w:i w:val="1"/>
                <w:rtl w:val="0"/>
              </w:rPr>
              <w:t xml:space="preserve">euro</w:t>
            </w:r>
            <w:r w:rsidR="00000000" w:rsidRPr="00000000" w:rsidDel="00000000">
              <w:rPr>
                <w:rtl w:val="0"/>
              </w:rPr>
              <w:t xml:space="preserve">, ko veido valsts un pašvaldību budžeta finansējums. Pašvaldību budžetu kā līdzfinansējuma avotu projektā plāno šo noteikumu </w:t>
            </w:r>
            <w:r w:rsidR="00000000" w:rsidRPr="00000000" w:rsidDel="00000000">
              <w:rPr>
                <w:rtl w:val="0"/>
              </w:rPr>
              <w:t xml:space="preserve">14.1.</w:t>
            </w:r>
            <w:r w:rsidR="00000000" w:rsidRPr="00000000" w:rsidDel="00000000">
              <w:rPr>
                <w:rtl w:val="0"/>
              </w:rPr>
              <w:t xml:space="preserve"> apakšpunktā</w:t>
            </w:r>
            <w:r w:rsidR="00000000" w:rsidRPr="00000000" w:rsidDel="00000000">
              <w:rPr>
                <w:rtl w:val="0"/>
              </w:rPr>
              <w:t xml:space="preserve"> minētie projektu iesniedzēji, savukārt valsts budžetu – šo noteikumu </w:t>
            </w:r>
            <w:r w:rsidR="00000000" w:rsidRPr="00000000" w:rsidDel="00000000">
              <w:rPr>
                <w:rtl w:val="0"/>
              </w:rPr>
              <w:t xml:space="preserve">14.2.</w:t>
            </w:r>
            <w:r w:rsidR="00000000" w:rsidRPr="00000000" w:rsidDel="00000000">
              <w:rPr>
                <w:rtl w:val="0"/>
              </w:rPr>
              <w:t xml:space="preserve"> apakšpunktā</w:t>
            </w:r>
            <w:r w:rsidR="00000000" w:rsidRPr="00000000" w:rsidDel="00000000">
              <w:rPr>
                <w:rtl w:val="0"/>
              </w:rPr>
              <w:t xml:space="preserve"> minētie projektu iesniedzēji.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precizēt noteikumu 8.punktu, svītrojot vārdu "plānotais", ņemot vērā, ka ir saņemts Eiropas Komisijas lēmums par vidusposma invertējumu un tagad viss Programmas finansējums tiek kvalificēts kā pieejamais.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Pasākuma ceturtajai kārtai pieejamais kopējais attiecināmais finansējums ir 16 802 767 euro, tai skaitā Eiropas Sociālā fonda Plus finansējums – 14 282 351 euro un nacionālais līdzfinansējums – 2 520 416 euro, ko veido valsts un pašvaldību budžeta finansējums. Pašvaldību budžetu kā līdzfinansējuma avotu projektā plāno šo noteikumu 14.1. apakšpunktā minētie projektu iesniedzēji, savukārt valsts budžetu – šo noteikumu 14.2. apakšpunktā minētie projektu iesniedzēji.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Jekaterina Sorokina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Sabiedrībā balstītus sociālos pakalpojumus projekta kopējo attiecināmo izmaksu ietvaros var sniegt līdz projekta īstenošanas beigām, bet: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Viennozīmīgas izpratnes veicināšanai lūdzam precizēt noteikumu projekta 4.punktu, ar kuru tiek plānots grozīt Ministru kabineta 2025. gada 11. februāra noteikumu Nr. 98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4.3.5.1.pasākuma "Sabiedrībā balstītu sociālo pakalpojumu pieejamības palielināšana" ceturtās kārtas īstenošanas noteikumi" 28.punkta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Piedāvātajā 28.1. apakšpunktā nepieciešams labot vārdus “ceturtās kārtas </w:t>
            </w:r>
            <w:r w:rsidR="00000000" w:rsidRPr="00000000" w:rsidDel="00000000">
              <w:rPr>
                <w:u w:val="single"/>
                <w:rtl w:val="0"/>
              </w:rPr>
              <w:t xml:space="preserve">pirmās projektu iesniegumu atlases ietvaros</w:t>
            </w:r>
            <w:r w:rsidR="00000000" w:rsidRPr="00000000" w:rsidDel="00000000">
              <w:rPr>
                <w:rtl w:val="0"/>
              </w:rPr>
              <w:t xml:space="preserve">”, savukārt izteiktajā 28.2. apakšpunktā vārdus "ceturtās kārtas </w:t>
            </w:r>
            <w:r w:rsidR="00000000" w:rsidRPr="00000000" w:rsidDel="00000000">
              <w:rPr>
                <w:u w:val="single"/>
                <w:rtl w:val="0"/>
              </w:rPr>
              <w:t xml:space="preserve">atkārtoto projektu iesniegumu atlašu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aicinām precizēt arī tiesību akta projekta anotācijas 1.6.sadaļas redakciju, salāgojot to ar noteikumu projektu, kā arī vēršam uzmanību uz Ministru kabineta 2024.gada 12.marta noteikumos Nr.173 "Eiropas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4.3.5.1. pasākuma "Sabiedrībā balstītu sociālo pakalpojumu pieejamības palielināšana" pirmās un piektās kārtas īstenošanas noteikumi" lietoto jēdzienu "</w:t>
            </w:r>
            <w:r w:rsidR="00000000" w:rsidRPr="00000000" w:rsidDel="00000000">
              <w:rPr>
                <w:u w:val="single"/>
                <w:rtl w:val="0"/>
              </w:rPr>
              <w:t xml:space="preserve">uzsaukums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Sabiedrībā balstītus sociālos pakalpojumus projekta kopējo attiecināmo izmaksu ietvaros var sniegt līdz projekta īstenošanas beigām,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 ne ilgāk kā 24 mēnešus vienai šo noteikumu 3. punktā minētajai mērķa grupas personai pasākuma ceturtās projektu iesniegumu atlases kārtas </w:t>
            </w:r>
            <w:r w:rsidR="00000000" w:rsidRPr="00000000" w:rsidDel="00000000">
              <w:rPr>
                <w:u w:val="single"/>
                <w:rtl w:val="0"/>
              </w:rPr>
              <w:t xml:space="preserve">pirmā uzsaukuma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ne mazāk kā 18 mēnešus un ne ilgāk kā 24 mēnešus vienai šo noteikumu 3. punktā minētajai mērķa grupas personai pasākuma ceturtās projekta iesniegumu atlases kārtas </w:t>
            </w:r>
            <w:r w:rsidR="00000000" w:rsidRPr="00000000" w:rsidDel="00000000">
              <w:rPr>
                <w:u w:val="single"/>
                <w:rtl w:val="0"/>
              </w:rPr>
              <w:t xml:space="preserve">atkārtoto projekta iesniegumu uzsaukumu ietvaros</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Broks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26-TA-136</w:t>
    </w:r>
    <w:r>
      <w:br/>
    </w:r>
    <w:r w:rsidR="00000000" w:rsidRPr="00000000" w:rsidDel="00000000">
      <w:rPr>
        <w:rtl w:val="0"/>
      </w:rPr>
      <w:t xml:space="preserve">Izdrukāts 03.02.2026.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26-TA-136</w:t>
    </w:r>
    <w:r>
      <w:br/>
    </w:r>
    <w:r w:rsidR="00000000" w:rsidRPr="00000000" w:rsidDel="00000000">
      <w:rPr>
        <w:rtl w:val="0"/>
      </w:rPr>
      <w:t xml:space="preserve">Izdrukāts 03.02.2026.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Atzinumi_26-TA-136.docx</dc:title>
</cp:coreProperties>
</file>

<file path=docProps/custom.xml><?xml version="1.0" encoding="utf-8"?>
<Properties xmlns="http://schemas.openxmlformats.org/officeDocument/2006/custom-properties" xmlns:vt="http://schemas.openxmlformats.org/officeDocument/2006/docPropsVTypes"/>
</file>