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Tehniskās universitātes Nekustamo īpašumu attīstības plānu 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08.07.2024.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08.07.2024.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