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Tūrisma un pasākumu nozares eksporta veicināšanas stratēģija 2023.-2027.gadam"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 uz to, ka Ministru kabineta 2021. gada 7. septembra noteikumu Nr. 606 "Ministru kabineta kārtības rullis" 47. punkts noteic, ka </w:t>
            </w:r>
            <w:r w:rsidR="00000000" w:rsidRPr="00000000" w:rsidDel="00000000">
              <w:rPr>
                <w:u w:val="single"/>
                <w:rtl w:val="0"/>
              </w:rPr>
              <w:t xml:space="preserve">informatīvais ziņojums ir informācija vai pārskats par Ministru kabineta kompetencē esoša jautājuma risināšanas gaitu, par Ministru kabineta atbalstīta plānošanas dokumenta īstenošanu vai tiesību akta izpildi, un tajā neietver konceptuālus jautājumus</w:t>
            </w:r>
            <w:r w:rsidR="00000000" w:rsidRPr="00000000" w:rsidDel="00000000">
              <w:rPr>
                <w:rtl w:val="0"/>
              </w:rPr>
              <w:t xml:space="preserve">. Savukārt atbilstoši Ministru kabineta 2014. gada 2. decembra noteikumu Nr. 737 "Attīstības plānošanas dokumentu izstrādes un ietekmes izvērtēšanas noteikumi" 14. punktā noteiktajam </w:t>
            </w:r>
            <w:r w:rsidR="00000000" w:rsidRPr="00000000" w:rsidDel="00000000">
              <w:rPr>
                <w:u w:val="single"/>
                <w:rtl w:val="0"/>
              </w:rPr>
              <w:t xml:space="preserve">konceptuālu ziņojumu izstrādā, ja nepieciešams izšķirties par rīcību iepriekš noteiktu nozaru politiku īstenošanā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minēto, lūdzam izvērtēt iespēju izstrādāt informatīvo ziņojumu "Tūrisma un pasākumu nozares eksporta veicināšanas stratēģija 2023.-2027. gadam" un tā pielikumus kā konceptuālu ziņojumu.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Māliņa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31.08.2023.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31.08.2023.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