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22-TA-3504: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par ieņēmumiem un ienākuma nodokļiem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ieņēmumi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2002.gada 19.jūlija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2008.gada 3.novembra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komercsabiedrības filiāle</w:t>
            </w:r>
            <w:r w:rsidR="00000000" w:rsidRPr="00000000" w:rsidDel="00000000">
              <w:rPr>
                <w:rtl w:val="0"/>
              </w:rPr>
              <w:t xml:space="preserve"> – komercsabiedrības struktūrvienība, kurai nav juridiskās personas statusa un kura darbojas šīs komercsabiedrības vārdā. Tā ir minētās komercsabiedrības organizatoriski patstāvīga daļa, kura teritoriāli vai citādi nošķirta no šīs komercsabiedrības, reģistrēta Latvijas Republikā un savā atrašanās vietā attiecīgās komercsabiedrības vārdā sistemātiski veic komercdarbību. Šā likuma izpratnē par komercsabiedrības filiāli uzskatāma arī nerezidenta (ārvalsts komercsabiedrības) pastāvīgā pārstāvniecība (likuma “Par nodokļiem un nodevām”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koncerna (grupas) galvenā mātessabiedrība</w:t>
            </w:r>
            <w:r w:rsidR="00000000" w:rsidRPr="00000000" w:rsidDel="00000000">
              <w:rPr>
                <w:rtl w:val="0"/>
              </w:rPr>
              <w:t xml:space="preserve"> - komercsabiedrība, kas sagatavo koncerna (grupas)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koncerna (grupas) mātessabiedrība</w:t>
            </w:r>
            <w:r w:rsidR="00000000" w:rsidRPr="00000000" w:rsidDel="00000000">
              <w:rPr>
                <w:rtl w:val="0"/>
              </w:rPr>
              <w:t xml:space="preserve"> — komercsabiedrība, kura kontrolē vienu vai vairākas citas komercsabiedrības — šā koncerna (grupas)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koncerna (grupas) meitassabiedrība</w:t>
            </w:r>
            <w:r w:rsidR="00000000" w:rsidRPr="00000000" w:rsidDel="00000000">
              <w:rPr>
                <w:rtl w:val="0"/>
              </w:rPr>
              <w:t xml:space="preserve"> — komercsabiedrība, kuru kontrolē šā koncerna (grupas) mātessabiedrība. Par koncerna (grupas) meitassabiedrību uzskata arī ikvienu šā koncerna (grupas) meitassabiedrības meitassabiedrību;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mātessabiedrība un visas tās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konsolidētie finanšu pārskati</w:t>
            </w:r>
            <w:r w:rsidR="00000000" w:rsidRPr="00000000" w:rsidDel="00000000">
              <w:rPr>
                <w:rtl w:val="0"/>
              </w:rPr>
              <w:t xml:space="preserve"> - finanšu pārskati, kurus, piemērojot attiecīgas konsolidācijas metodes, sagatavo koncerna (grupas) galvenā mātessabiedrība par koncernu (grupu) kopumā un kuros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tekstā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mātessabiedrība un tās meitassabiedrība, divas vai vairākas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starptautisks koncerns (grupa)</w:t>
            </w:r>
            <w:r w:rsidR="00000000" w:rsidRPr="00000000" w:rsidDel="00000000">
              <w:rPr>
                <w:rtl w:val="0"/>
              </w:rPr>
              <w:t xml:space="preserve"> – tāds koncerns (grupa), kura mātessabiedrības saimnieciskās darbības vieta un visu tās meitassabiedrību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trešā valsts</w:t>
            </w:r>
            <w:r w:rsidR="00000000" w:rsidRPr="00000000" w:rsidDel="00000000">
              <w:rPr>
                <w:rtl w:val="0"/>
              </w:rPr>
              <w:t xml:space="preserve"> — valsts, kas nav Eiropas Savienības dalībvalsts.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termina "trešā valsts" definīciju, jo ar "trešo valsti" apzīmē jebkuru valsti, izņemot Eiropas Savienības dalībvalsti, Eiropas Ekonomikas zonas valsti un Šveices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22-TA-3504</w:t>
    </w:r>
    <w:r>
      <w:br/>
    </w:r>
    <w:r w:rsidR="00000000" w:rsidRPr="00000000" w:rsidDel="00000000">
      <w:rPr>
        <w:rtl w:val="0"/>
      </w:rPr>
      <w:t xml:space="preserve">Izdrukāts 08.03.2023.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22-TA-3504</w:t>
    </w:r>
    <w:r>
      <w:br/>
    </w:r>
    <w:r w:rsidR="00000000" w:rsidRPr="00000000" w:rsidDel="00000000">
      <w:rPr>
        <w:rtl w:val="0"/>
      </w:rPr>
      <w:t xml:space="preserve">Izdrukāts 08.03.2023.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Atzinumi_22-TA-3504.docx</dc:title>
</cp:coreProperties>
</file>

<file path=docProps/custom.xml><?xml version="1.0" encoding="utf-8"?>
<Properties xmlns="http://schemas.openxmlformats.org/officeDocument/2006/custom-properties" xmlns:vt="http://schemas.openxmlformats.org/officeDocument/2006/docPropsVTypes"/>
</file>