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finansē elektroenerģijas sistēmas pieslēguma ierīkošanu aizsargātajam lietotājam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Pašvaldībai ir pienākums apsekot pieslēdzamo objektu un gūt pārliecību par tā atbilstību šo noteikumu </w:t>
            </w:r>
            <w:r w:rsidR="00000000" w:rsidRPr="00000000" w:rsidDel="00000000">
              <w:rPr>
                <w:rtl w:val="0"/>
              </w:rPr>
              <w:t xml:space="preserve">3.3. </w:t>
            </w:r>
            <w:r w:rsidR="00000000" w:rsidRPr="00000000" w:rsidDel="00000000">
              <w:rPr>
                <w:rtl w:val="0"/>
              </w:rPr>
              <w:t xml:space="preserve">apakšpunktā</w:t>
            </w:r>
            <w:r w:rsidR="00000000" w:rsidRPr="00000000" w:rsidDel="00000000">
              <w:rPr>
                <w:rtl w:val="0"/>
              </w:rPr>
              <w:t xml:space="preserve"> minētajam nosacījumam, ja aizsargātais lietotājs vērsies pašvaldībā, lai iegūtu šo noteikumu </w:t>
            </w:r>
            <w:r w:rsidR="00000000" w:rsidRPr="00000000" w:rsidDel="00000000">
              <w:rPr>
                <w:rtl w:val="0"/>
              </w:rPr>
              <w:t xml:space="preserve">19.3. </w:t>
            </w:r>
            <w:r w:rsidR="00000000" w:rsidRPr="00000000" w:rsidDel="00000000">
              <w:rPr>
                <w:rtl w:val="0"/>
              </w:rPr>
              <w:t xml:space="preserve">apakšpunktā</w:t>
            </w:r>
            <w:r w:rsidR="00000000" w:rsidRPr="00000000" w:rsidDel="00000000">
              <w:rPr>
                <w:rtl w:val="0"/>
              </w:rPr>
              <w:t xml:space="preserve"> minēto uz dzīvesvietas apsekojuma akta pamata izdoto apliecinājumu.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noteikt pašvaldībai pienākumu apsekot pieslēdzamo objektu un gūt pārliecību, ka pieslēdzamais objekts ir aizsargātā lietotāja faktiskā dzīvesvieta, norādām, ka par noteikumu projektā ietverto normu būtisks ir Latvijas Pašvaldību savienības viedoklis.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Locāne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finansējums elektroenerģijas pieslēguma projektēšanas un ierīkošanas izmaksu kompensācijai tiks nodrošināts Ekonomikas ministrijas budžeta piešķirto līdzekļu ietvaros, lūdzam svītrot anotācijas 3.sadaļas 6.punktā norādīto informāciju, tai skaitā  ievērojot, ka tā jau ir sniegta anotācijas 1.3.sadaļā.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Zinta Vilcāne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w:t>
    </w:r>
    <w:r>
      <w:br/>
    </w:r>
    <w:r w:rsidR="00000000" w:rsidRPr="00000000" w:rsidDel="00000000">
      <w:rPr>
        <w:rtl w:val="0"/>
      </w:rPr>
      <w:t xml:space="preserve">Izdrukāts 05.07.2024. 16.10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w:t>
    </w:r>
    <w:r>
      <w:br/>
    </w:r>
    <w:r w:rsidR="00000000" w:rsidRPr="00000000" w:rsidDel="00000000">
      <w:rPr>
        <w:rtl w:val="0"/>
      </w:rPr>
      <w:t xml:space="preserve">Izdrukāts 05.07.2024. 16.10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Atzinumi_24-TA-7.docx</dc:title>
</cp:coreProperties>
</file>

<file path=docProps/custom.xml><?xml version="1.0" encoding="utf-8"?>
<Properties xmlns="http://schemas.openxmlformats.org/officeDocument/2006/custom-properties" xmlns:vt="http://schemas.openxmlformats.org/officeDocument/2006/docPropsVTypes"/>
</file>