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līdzdalības kārtība attīstības plānošanas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kopumā neatbalsta Ministru kabineta noteikumu projektu “Sabiedrības līdzdalības kārtība attīstības plānošanas procesā” (23-TA-1199), jo zemkopības resorā šajā jomā ir nozares regulējums, piemēram, Ministru kabineta 2022. gada 6. decembra noteikumi Nr. 769 “Lauksaimniecības konsultatīvās padomes nolikums”, Ministru kabineta 2014. gada 14. oktobra noteikumi Nr. 622 “Dzīvnieku aizsardzības un labturības konsultatīvās padomes nolikums”, Ministru kabineta 2012. gada 3. jūlija noteikumi Nr. 473 “Meža konsultatīvās padomes nolikums”, Ministru kabineta 2005. gada 25. janvāra noteikumi Nr. 62 “Zivsaimniecības konsultatīvās padomes nolikums”.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Institūcija, iesaistot sabiedrības pārstāvjus konsultatīvajās padomēs vai uzraudzības padomēs: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(23-TA-1199) 15.2. apakšpunktā paredzētais, ka institūcija, iesaistot sabiedrības pārstāvjus konsultatīvajās padomēs vai uzraudzības padomēs, kritērijus, kādiem jāatbilst konsultatīvajā padomē vai uzraudzības padomē iesaistāmajiem sabiedrības pārstāvjiem, var nenoteikt, ja ir objektīvi apstākļi, lai tos nenoteiktu, kā arī šī projekta 15.3. apakšpunktā paredzētais, ka institūcija, iesaistot sabiedrības pārstāvjus konsultatīvajās padomēs vai uzraudzības padomēs, nodrošina, ka tiek uzklausīti arī tie sabiedrības pārstāvji, kuri izrādījuši interesi līdzdarboties konsultatīvajā padomē vai uzraudzības padomē, taču nav iekļauti tās sastāvā, ievērojami palielina attiecīgās valsts pārvaldes institūcijas veicamo darbību apjomu un ir pretrunā mērķim, kas paredz virzību uz mazu un efektīvu valsts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Pēc katra projekta virzības posma sagatavojams un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Apkopojumā norādāmi visi sabiedrības pārstāvji, kuri piedalījās līdzdalības norisē (pārstāvētā organizācija, viedokļa sniedzēja vārds un uzvārds (ja tas ir norādīts, sniedzot viedokli) vai norāde "fiziska persona" vai "juridiska persona" (ja viedokļa sniedzējs ir vēlējies neatklāt savu identitāti), ja attiecināms, interešu pārstāvja identifikācijas numurs) un to sniegtais viedoklis, kā arī institūcijas skaidrojums. Apkopojumā sabiedrības pārstāvja sniegtais viedoklis iekļaujams neatkarīgi no veida un formas, kādā tas ticis sniegts. Ja rīkota apspriede, apkopojumu par tās norisi var sniegt protokola formātā, ievērojot nepieciešamību fiksēt sanāksmes norisi, dalībniekus, mutiski izteiktos viedokļus. Institūcija informāciju sniedz laikus, nodrošinot, ka sabiedrības pārstāvji var īstenot attiecīgajā projekta virzības posmā pieejamās līdzdalības iespējas. Apkopojumu sagatavo un publicē, vienlaikus informējot par turpmākajām sabiedrības pārstāvju līdzdalības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(23-TA-1199) 10.2. apakšpunkts ir pretrunā ar šī paša projekta 19. punktu, jo 10.2. apakšpunkts paredz, ka informāciju par notikušo sabiedrības līdzdalību norāda apkopojumā par sabiedrības pārstāvju izteiktajiem viedokļiem, iebildumiem un priekšlikumiem tikai izstrādes procesā, bet 19. punkts paredz, ka apkopojums ir sagatavojams un publicējams pēc katra projekta virzības posma. Šāda apkopojuma dublēšana ar citiem dokumentiem (piemēram, projekta anotāciju un izziņu) palielina administratīvo slogu un ir pretēja kopējai virzībai uz šāda sloga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projektu, kas satur ierobežotas pieejamības informāciju, institūcija nodrošina konsultācijas ar sabiedrības pārstāvjiem, kurus skar projektā plānotais.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6. punktu, normu par līdzdalību gadījumos, kad projekts satur ierobežotas pieejamības informāciju, definējot šaurāk.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projektu, kas satur ierobežotas pieejamības informāciju, institūcija nodrošina konsultācijas ar sabiedrības pārstāvjiem, kurus </w:t>
            </w:r>
            <w:r w:rsidR="00000000" w:rsidRPr="00000000" w:rsidDel="00000000">
              <w:rPr>
                <w:u w:val="single"/>
                <w:rtl w:val="0"/>
              </w:rPr>
              <w:t xml:space="preserve">tieši ietekmē</w:t>
            </w:r>
            <w:r w:rsidR="00000000" w:rsidRPr="00000000" w:rsidDel="00000000">
              <w:rPr>
                <w:rtl w:val="0"/>
              </w:rPr>
              <w:t xml:space="preserve"> projektā plānotais.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26.06.2024.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