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finanšu instrumentu kopīgie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finanšu instrumentu kopīgie īstenošanas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2.punktā noteikto, lūdzam papildināt noteikumu projekta nosaukumu ar 1.2.1. SAM “Pētniecības un inovāciju kapacitātes stiprināšana un progresīvu tehnoloģiju ieviešana uzņēmumiem”, 1.2.2. SAM “Izmantot digitalizācijas priekšrocības uzņēmējdarbības attīstībai” un 1.2.3. SAM “Veicināt ilgtspējīgu izaugsmi, konkurētspēju un darba vietu radīšanu MVU, tai skaitā ar produktīvām investīcijām” vai vismaz papildināt ar 1. politikas mērķi “Konkurentspējīgāka un viedāka Eiropa, veicinot inovatīvas un viedas ekonomiskās pārmaiņas un reģionālo IKT savienojamību” vai 1.2. prioritāti “Atbalsts uzņēmējdarbībai”.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Finanšu ministrijas izziņas 2.punktā ietverto iebildumu un lūdzam papildināt noteikumu projektu ar punktu, nosakot katra SAM mērķi atbilstoši Eiropas Savienības kohēzijas politikas programmas 2021.–2027.gadam (turpmāk - programma) noteiktajam (atspoguļo programmā noteikto SAM ietvaros sasniedzamo rezultātu, atbilstoši programmas attiecīgā SAM aprakstam).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Līdzdalības fonda ietvaros plānotais kopējais attiecināmais finansējums 1.2.1. SAM pasākumā, 1.2.2. SAM pasākumā un 1.2.3. SAM pasākumos ir 233 880 000 </w:t>
            </w:r>
            <w:r w:rsidR="00000000" w:rsidRPr="00000000" w:rsidDel="00000000">
              <w:rPr>
                <w:i w:val="1"/>
                <w:rtl w:val="0"/>
              </w:rPr>
              <w:t xml:space="preserve">euro</w:t>
            </w:r>
            <w:r w:rsidR="00000000" w:rsidRPr="00000000" w:rsidDel="00000000">
              <w:rPr>
                <w:rtl w:val="0"/>
              </w:rPr>
              <w:t xml:space="preserve"> (t.sk. elastības finansējums 36 888 797 </w:t>
            </w:r>
            <w:r w:rsidR="00000000" w:rsidRPr="00000000" w:rsidDel="00000000">
              <w:rPr>
                <w:i w:val="1"/>
                <w:rtl w:val="0"/>
              </w:rPr>
              <w:t xml:space="preserve">euro</w:t>
            </w:r>
            <w:r w:rsidR="00000000" w:rsidRPr="00000000" w:rsidDel="00000000">
              <w:rPr>
                <w:rtl w:val="0"/>
              </w:rPr>
              <w:t xml:space="preserve">), tajā skaitā Eiropas Reģionālās attīstības fonda (turpmāk – ERAF) finansējums 198 798 000 </w:t>
            </w:r>
            <w:r w:rsidR="00000000" w:rsidRPr="00000000" w:rsidDel="00000000">
              <w:rPr>
                <w:i w:val="1"/>
                <w:rtl w:val="0"/>
              </w:rPr>
              <w:t xml:space="preserve">euro</w:t>
            </w:r>
            <w:r w:rsidR="00000000" w:rsidRPr="00000000" w:rsidDel="00000000">
              <w:rPr>
                <w:rtl w:val="0"/>
              </w:rPr>
              <w:t xml:space="preserve"> (t.sk. elastības finansējums 31 355 478</w:t>
            </w:r>
            <w:r w:rsidR="00000000" w:rsidRPr="00000000" w:rsidDel="00000000">
              <w:rPr>
                <w:i w:val="1"/>
                <w:rtl w:val="0"/>
              </w:rPr>
              <w:t xml:space="preserve"> euro)</w:t>
            </w:r>
            <w:r w:rsidR="00000000" w:rsidRPr="00000000" w:rsidDel="00000000">
              <w:rPr>
                <w:rtl w:val="0"/>
              </w:rPr>
              <w:t xml:space="preserve"> un valsts budžeta finansējums 35 082 000 </w:t>
            </w:r>
            <w:r w:rsidR="00000000" w:rsidRPr="00000000" w:rsidDel="00000000">
              <w:rPr>
                <w:i w:val="1"/>
                <w:rtl w:val="0"/>
              </w:rPr>
              <w:t xml:space="preserve">euro</w:t>
            </w:r>
            <w:r w:rsidR="00000000" w:rsidRPr="00000000" w:rsidDel="00000000">
              <w:rPr>
                <w:rtl w:val="0"/>
              </w:rPr>
              <w:t xml:space="preserve"> (t.sk. elastības finansējums 5 533 319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palielināt ERAF elastības finansējuma apmēru par 1 EUR, aizstājot skaitli "31 355 478" ar skaitli "31 355 479" un palielināt arī kopējo elastības finansējuma apmēru, aizstājot skaitli "36 888 797" ar skaitli "36 888 798".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precizēt arī 6.punktu, aizstājot skaitli "196 991 203" ar skaitli "196 991 202" un skaitli "167 442 522" ar skaitli "167 442 521".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precizēt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Līdzdalības fonda īstenošanas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11.punktā sniegto Ekonomikas ministrijas skaidrojumu, vēršam uzmanību, ka Finanšu regula ir horizontāli piemērojama visam Eiropas Savienības finanšu atbalstam un ņemot vērā Finanšu regulas 135.panta 2.punkta c) apakšpunktā noteikto, ka Agrīnas atklāšanas un izslēgšanas sistēmu piemēro subjektam, kas saņem Savienības līdzekļus, tad arī uz sabiedrību "Altum" un finanšu starpniekiem, kā arī gala saņēmējiem, ir piemērojami Finanšu regulas 136.panta 1.punktā noteiktie izslēgšanas nosacījumi. Attiecīgi lūdzam noteikumu projektā noteikt, ka pirms līguma noslēgšanas ar sabiedrību Altum, nepieciešams veikt izslēgšanas kritēriju pārbaudi atbilstoši Finanšu regulas (Nr.2018/1046) 136.pantam. Tāpat lūdzam noteikumu projektā noteikt, ka sabiedrībai Altum, izvēloties finanšu starpniekus un piešķirot atbalstu galasaņēmējiem, jāpārliecinās par to atbilstību minētās regulas izslēgšanas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Līdzdalības fonda īstenošanas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12.punktā sniegto Ekonomikas ministrijas skaidrojumu, vēršam uzmanību, ka Finanšu regula ir horizontāli piemērojama visam Eiropas Savienības finanšu atbalstam un ņemot vērā Finanšu regulas 154.pants ir piemērojams netiešās pārvaldības gadījumos, tas ir attiecināms arī uz sabiedrības "Altum" izvēlētajiem finanšu starpniekiem.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principi, kas ir noteikti Finanšu regulas 209.pantā ir piemērojami attiecībā uz finanšu starpniekiem.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Līdzdalības fonda ietvaros atbildīgās iestādes funkcijas pilda Ekonomikas ministrija (turpmāk tekstā- atbildigā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Ekonomikas ministrija izstrādās arī īpašo fondu īstenošanas noteikumus, lūdzam precizēt noteikumu projekta 12.punktu, svītrojot vārdus "Līdzdalības fonda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Līdzdalības fondu ievieš atbilstoši tirgus nepilnību izvērtējumam, kurš izstrādāts atbilstoši  Regulas Nr. 2021/1060 58. panta 3. punktam. Atbildīgā iestāde tirgus nepilnību izvērtējuma sākotnējo un turpmākās versijas saskaņā ar regulas Nr. 2021/1060 40. panta 1. punkta “d” apakšpunktu iesniedz informācijai Eiropas Savienības fondu 2021. – 2027.gada plānošanas perioda Uzraudzības komitejā (turpmāk – Uzraudzības komiteja).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tikai Līdzdalības fondu, bet arī īpašos fondus ir jāievieš saskaņā ar tirgus nepilnību izvērtējumu, tad lūdzam atbilstoši precizēt noteikumu projekta 13.punktu.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Ieviešot līdzdalības fondu, sabiedrībai Altum ir pienākums: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Finanšu ministrijas izziņas 17.punktā ietverto iebildumu un lūdzam noteikumu projektā noteikt, ka sabiedrībai Altum pirms gala labuma guvēja pieteikuma izvērtēšanas ir jāizvērtē un jāparaksta apliecinājums, ka atbalsta sniedzējs (persona) nav saistīts ar gala labuma guvēju likuma “Par interešu konflikta novēršanu valsts amatpersonu darbībā” izpratnē un Regulas (ES) Nr. 2018/1046 61.panta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lūdzam pievienot apliecinājuma standartformu.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prasība ir saistīta ar Revīzijas iestādes 2022.gada 13.decembra revīziju Nr.DR/ESIF/2022/13-10.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ieviest īpašo fondu tiešā finanšu instrumentu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katram finanšu instrumentam ir savs īpašais fonds, punkta redakcija jāmaina, paredzot vairākus īpašos fondus.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ieviest īpašos fondus tiešo finanšu instrumentu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19.1.6. uzkrāt un  publicēt informāciju par gala saņēmējiem;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plānots ne tikai uzkrāt, bet arī publicēt datus par gala saņēmējiem, lūdzam papildināt anotāciju ar skaidrojumu, kādus datus par gala saņēmējiem plānots uzkrāt un to apstrādes mērķi. Atgādinām, ka personas datu apstrādei ir jāievēro Eiropas Parlamenta un Padomes 2016. gada 27. aprīļa regulas (ES) 2016/679 par fizisku personu aizsardzību attiecībā uz personas datu apstrādi un šādu datu brīvu apriti un ar ko atceļ direktīvu 95/46/EK (Vispārīgā datu aizsardzības regula)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ieviest īpašo fondu netiešā finanšu instrumentu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katram netiešajam finanšu instrumentam ir savs īpašais fonds, punkta redakcija jāmaina, paredzot vairākus īpašos fondus.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ieviest īpašos fondus netiešo finanšu instrumentu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19.2.1. organizēt fondu pārvaldnieku atlasi atklātā, pārredzamā, nediskriminējošā un konkurenci nodrošinošā procedūrā, izvairoties no interešu konflikta;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atsauces uz Publisko iepirkumu likumu (turpmāk - PIL) svītrošanu no noteikumu projekta 19.2.1.apakšpunkta, jo fondu pārvaldnieki var būt atlasīti tikai ievērojot PIL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izstrādāt finansēšanas nolīgumu, ievērojot regulas Nr. 2021/1060 X pielikumā noteikto, izņemot Regulas Nr. 2021/1060 X pielikuma 1. punkta i) apakšpunktā noteiktos nosacījumus par resursu atkārtotu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"i" apakšpunkts nav iekļaujams nolīgumā? Regulas 2021/1060 59.panta 5.punktā noteikts, ka "finansēšanas nolīgumos iekļauj </w:t>
            </w:r>
            <w:r w:rsidR="00000000" w:rsidRPr="00000000" w:rsidDel="00000000">
              <w:rPr>
                <w:b w:val="1"/>
                <w:rtl w:val="0"/>
              </w:rPr>
              <w:t xml:space="preserve">visus</w:t>
            </w:r>
            <w:r w:rsidR="00000000" w:rsidRPr="00000000" w:rsidDel="00000000">
              <w:rPr>
                <w:rtl w:val="0"/>
              </w:rPr>
              <w:t xml:space="preserve"> X pielikumā minētos elementus". Noteikumu anotācijā vēl pie tam ir atrunāta arī  "j" apakšpunkta neiekļaušana.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Līdzdalības fonda finansēto finanšu instrumentu attiecināmās izmaksas nosaka, ievērojot attiecīgās atbalsta programmas noteikumus, t.sk., komercdarbības atbalsta regulējuma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iebildumu, kas iekļauts izziņas 31.punktā un atkārtoti aicinām precizēt noteikumu projekta 25.punktu, lai novērstu nekorektas interpretācijas risku, ka tikai uz attiecināmajām izmaksām ir ievērojami komercdarbības atbalsta programmas nosacījumi. Piedāvājam, piemēram, šādu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Līdzdalības fonda finansētos finanšu instrumentus ievieš, ievērojot attiecīgās atbalsta programmas noteikumus, t.sk., komercdarbības atbalsta regulējuma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Sabiedrības Altum līdzdalības fonda pārvaldības maksai un tiešo finanšu instrumentu pārvaldības maksai, kas tiek aprēķināta pamatojoties uz snieguma rezultātiem, piemēro 2% samazinājumu, ja 2029. gada 31. decembrī netiek sasniegti sabiedrībai Altum šo noteikumu </w:t>
            </w:r>
            <w:r w:rsidR="00000000" w:rsidRPr="00000000" w:rsidDel="00000000">
              <w:rPr>
                <w:rtl w:val="0"/>
              </w:rPr>
              <w:t xml:space="preserve">9. </w:t>
            </w:r>
            <w:r w:rsidR="00000000" w:rsidRPr="00000000" w:rsidDel="00000000">
              <w:rPr>
                <w:rtl w:val="0"/>
              </w:rPr>
              <w:t xml:space="preserve"> punkta un </w:t>
            </w:r>
            <w:r w:rsidR="00000000" w:rsidRPr="00000000" w:rsidDel="00000000">
              <w:rPr>
                <w:rtl w:val="0"/>
              </w:rPr>
              <w:t xml:space="preserve">10. </w:t>
            </w:r>
            <w:r w:rsidR="00000000" w:rsidRPr="00000000" w:rsidDel="00000000">
              <w:rPr>
                <w:rtl w:val="0"/>
              </w:rPr>
              <w:t xml:space="preserve">punkta  noteiktie sasniedzamie iznākuma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26.punktā ietvert atsauci arī uz noteikumu 8.punktu, kurā ir noteikts rezultāta rādītāja "Publisko atbalstu papildinošās privātās investīcijas"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Līdzdalības fonda ietvaros esošo finanšu instrumentu publiskā finansējuma pirmā cikla veidotās atmaksas (t.sk. pamatsummas un ieņēmumu veidotās atmaksas) kas radušās: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27.punktā noteikt, ka pamatsummas un ieņēmumu veidotās atmaksas var izmantot tikai, ja ir pieņemts atsevišķs Ministru kabineta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no 2030. gada 1. janvāra līdz 2037. gada 31. decembrim, sabiedrība Altum izmanto: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Komisijas (turpmāk - EK) lēmums lietā SA.100013 paredz, ka ALTUM aktivitātes ir saskaņotas līdz 2029.gada 31.decembrim, attiecīgi par ALTUM aktivitātēm pēc minētā datuma nav saņemts EK lēmums, kas nodrošinātu, ka ALTUM darbības ir saskaņā ar komercdarbības atbalsta kontroles nosacījumiem. Līdz ar to lūdzam precizēt noteikumu projektu un anotāciju, lai nodrošinātu, ka visas ALTUM darbības, kas tiks īstenotas pēc 2029.gada 31.decembra būs tikai tādas, kas atbilst jaunajam EK lēmumam, kas būs spēkā pēc 2029.gada 31.decembra (ja tāds būs pieņemts).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w:t>
            </w:r>
            <w:r w:rsidR="00000000" w:rsidRPr="00000000" w:rsidDel="00000000">
              <w:rPr>
                <w:rtl w:val="0"/>
              </w:rPr>
              <w:t xml:space="preserve">24. </w:t>
            </w:r>
            <w:r w:rsidR="00000000" w:rsidRPr="00000000" w:rsidDel="00000000">
              <w:rPr>
                <w:rtl w:val="0"/>
              </w:rPr>
              <w:t xml:space="preserve">punkta minētā sabiedrības Altum līdzdalības fonda pārvaldības maksa un tiešo finanšu instrumentu pārvaldības maksa ir attiecināma, ja tā ir radusies no 2023. gada 1. janvāra līdz 2029. gada 31. decembrim vai vēlāk, ja tā atbilst Regulas Nr. 2021/1060 63. panta 2. punkta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anotāciju ar skaidrojumu, kas sniegts izziņas 34.punktā. Vienlaikus lūdzam nodrošināt, ka pat, ja ALTUM pēc 2029. gada 31. decembra turpinās īstenot tikai esošās saistības, ka par to tiks saņemts EK lēmums par komercdarbības atbalsta saderību ar Eiropas Savienības iekšējo tirgu. Lūdzam anotācijā iekļaut atbilstošu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Sabiedrības Altum līdzdalības fonda pārvaldības maksu un tiešo finanšu instrumentu pārvaldības maksu, kura netiek ietverta šo noteikumu </w:t>
            </w:r>
            <w:r w:rsidR="00000000" w:rsidRPr="00000000" w:rsidDel="00000000">
              <w:rPr>
                <w:rtl w:val="0"/>
              </w:rPr>
              <w:t xml:space="preserve">24.6.</w:t>
            </w:r>
            <w:r w:rsidR="00000000" w:rsidRPr="00000000" w:rsidDel="00000000">
              <w:rPr>
                <w:rtl w:val="0"/>
              </w:rPr>
              <w:t xml:space="preserve">apakšpunktā minētajās attiecināmajās izmaksās, var segt no atmaksātā finansējuma atbilstoši šo noteikumu </w:t>
            </w:r>
            <w:r w:rsidR="00000000" w:rsidRPr="00000000" w:rsidDel="00000000">
              <w:rPr>
                <w:rtl w:val="0"/>
              </w:rPr>
              <w:t xml:space="preserve">27. </w:t>
            </w:r>
            <w:r w:rsidR="00000000" w:rsidRPr="00000000" w:rsidDel="00000000">
              <w:rPr>
                <w:rtl w:val="0"/>
              </w:rPr>
              <w:t xml:space="preserve">punkta. Nosacījumus sabiedrības Altum tiešo finanšu instrumentu pārvaldības maksas segšanai no atmaksātā finansējuma nosaka attiecīgajā atbalsta programmā, ievērojot EK lēmumu par sabiedrības Altum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iebildumu, kas iekļauts izziņas 34.punktā, un lūdzam precizēt noteikumu projektu, paredzot, ka horizontālie nosacījumi par sabiedrības Altum tiešo finanšu instrumentu vadības maksas segšanai no atmaksātā finansējuma ir noteikti šajos noteikumos, nevis katrā attiecīgajā komercdarbības atbalsta programmā. Vienlaikus vēršam uzmanību, ka no noteikumu projekta (t.sk. 27.2. apakšpunkta) nav nolasāms tas, kas skaidrots minētajā izziņas punktā, ka pēc 2029. gada 31. decembra sabiedrība Altum tikai turpinās esošo saistību izpildi un apkalpošanu.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anotācijas mērķī norādīts, ka noteikumu projektā tiek definēti kopīgie noteikumi, kas piemērojami attiecībā uz ieviešamajiem tiešajiem un netiešajiem finanšu instrumentiem Eiropas Savienības fondu 2021. – 2027. gada plānošanas periodā, noteikumos atrunāts, ka tie attiecas uz daļu no finanšu instrumentiem (SAM 1.2.1, 1.2.2, 1.2.3.). Lūdzu precizēt anotācijas tekstu, lai nebūtu pretrunas ar noteikumu tvērumu.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Finanšu ministrijas izziņas 9. un 44.punktā ietverto iebildumu un lūdzam sniegt pamatojumu valsts budžeta līdzfinansējuma piesaistei nacionālā līdzfinansējuma nodrošināšanai. Vēršam uzmanību, ka nacionālais līdzfinansējums var tikt nodrošināts gan ar Altum piesaistīto, gan ar privāto līdzfinansējumu līdzdalības fonda un īpašā fonda līmenī, līdz ar to valsts budžeta līdzfinansējumu var neizmantot kā līdzfinansējuma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iebildumu, kas ir ietverts izziņas 14.punktā, lūdzam papildināt anotācijas 1.3.sadaļu ar informāciju, ka sadarbības iestādes tiesības vienpusēji atkāpties no finansēšanas līguma tiks noteikti finansēšanas nolīgumā starp sadarbības iestādi un sabiedrību "Altum".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Finanšu ministrijas iebildumu, kas ir ietverts izziņas 43.punktā, un lūdzam, ievērojot Ministru prezidenta 2021.gada 7.septembra rezolūcijā Nr. 2021-1.1.1./50-50 noteikto, precizēt anotāciju, sniedzot skaidrojumu par nozares pārstāvošu biedrību, nodibinājumu, nevalstisko organizāciju iesaisti MK noteikumu projekta izstrādē. Tāpat lūdzam anotācijā norādīt, ka tiks informēts Nevalstisko organizāciju un Ministru kabineta sadarbības memoranda īstenošanas padome sekretariāts, attiecīgo informāciju nosūtot uz e-pastu: nvo@mk.gov.lv.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sniegto informāciju par plānoto avansa apmēru. Vēršam uzmanību, ka avansu 30% apmērā var saņemt no pieejamā finansējuma, nevis plānotā finansējuma apmēra.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Līdzdalības fonda ieviesējs saskaņā ar Regulas Nr. 2021/1060 59. panta 3. punkta “c” apakšpunktu ir sabiedrība Altum. Sabiedrība Altum 1.2.1 SAM pasākumā, 1.2.2. SAM pasākumā un 1.2.3. SAM pasākumos tiešo vai netiešo finanšu instrumentu veidā rīkojas saskaņā ar atbalsta programmām un finansēšanas nolīgumu.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Līdzdalības fonda ieviesējs, pamatojoties uz Regulas Nr. 2021/1060 59. panta 3. punkta “c” apakšpunktu, ir sabiedrība Altum. Sabiedrība Altum 1.2.1 SAM pasākumā, 1.2.2. SAM pasākumā un 1.2.3. SAM pasākumos tiešo vai netiešo finanšu instrumentu veidā rīkojas saskaņā ar atbalsta programmām un finansēšanas nolīgumu.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veikt gala saņēmēju atlasi, ievērojot atbalsta programmā finanšu instrumenta ieviešanai noteiktos nosacījumus un finansējamo investīciju projektu potenciālo ekonomisko dzīvotspēju, kas pamatota uzņēmējdarbības plānā vai līdzvērtīgā dokumentā, tai skaitā izvērtējot investīciju projektu ilgtspēju, projekta īstenošanai nepieciešamo finansējumu, nodrošinājuma pietiekamību, gala saņēmēja esošo un nākotnes finanšu situāciju, zināšanu un pieredzes atbildību investīciju projektā paredzēto darbību veiksmīgai īstenošanai, kā arī analizē identificētos uzņēmējdarbības riskus un citus faktorus gala saņēmēja atbalsta kvalitātes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veikt gala saņēmēju atlasi, ievērojot atbalsta programmā finanšu instrumenta ieviešanai noteiktos nosacījumus un finansējamo investīciju projektu potenciālo ekonomisko dzīvotspēju, kas pamatota uzņēmējdarbības plānā vai līdzvērtīgā dokumentā, tai skaitā izvērtējot investīciju projektu ilgtspēju, projekta īstenošanai nepieciešamo finansējumu, nodrošinājuma pietiekamību, gala saņēmēja esošo un nākotnes finanšu situāciju, zināšanu un pieredzes atbilstību investīciju projektā paredzēto darbību veiksmīgai īstenošanai, kā arī analizē identificētos uzņēmējdarbības riskus un citus faktorus gala saņēmēja atbalsta kvalitātes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Līdzdalības fondā un finanšu instrumentu ietvaros ir šādas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vienotu pieeju attiecībā uz 1.2.3.SAM pasākumu numuru izmantošanu, piemēram, 24.2.apakšpunktā netiek izmantots pasākuma numurs, bet 24.3.apakšpunktā tiek izmantots pasākuma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ierosinām 2.3.apakšpunktā noteikt 1.2.3.SAM saīsinājumu, lai noteikumu projekta 24.2.-24.5.apakšpunktos neizmantot pilnu SAM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sabiedrības Altum līdzdalības fonda  pārvaldības maksa un tiešo īpašo fondu  pārvaldības maksa;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kas ir tiešie īpašie fondi.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Sabiedrības Altum līdzdalības fonda pārvaldības maksu un tiešo finanšu instrumentu pārvaldības maksu, kura netiek ietverta šo noteikumu </w:t>
            </w:r>
            <w:r w:rsidR="00000000" w:rsidRPr="00000000" w:rsidDel="00000000">
              <w:rPr>
                <w:rtl w:val="0"/>
              </w:rPr>
              <w:t xml:space="preserve">24.6.</w:t>
            </w:r>
            <w:r w:rsidR="00000000" w:rsidRPr="00000000" w:rsidDel="00000000">
              <w:rPr>
                <w:rtl w:val="0"/>
              </w:rPr>
              <w:t xml:space="preserve">apakšpunktā minētajās attiecināmajās izmaksās, var segt no atmaksātā finansējuma atbilstoši šo noteikumu </w:t>
            </w:r>
            <w:r w:rsidR="00000000" w:rsidRPr="00000000" w:rsidDel="00000000">
              <w:rPr>
                <w:rtl w:val="0"/>
              </w:rPr>
              <w:t xml:space="preserve">27. </w:t>
            </w:r>
            <w:r w:rsidR="00000000" w:rsidRPr="00000000" w:rsidDel="00000000">
              <w:rPr>
                <w:rtl w:val="0"/>
              </w:rPr>
              <w:t xml:space="preserve">punkta. Nosacījumus sabiedrības Altum tiešo finanšu instrumentu pārvaldības maksas segšanai no atmaksātā finansējuma nosaka attiecīgajā atbalsta programmā, ievērojot EK lēmumu par sabiedrības Altum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31.punkta pirmā teikuma redakciju, iespējams trūkst kāds vārds aiz skaitļa un vārda "27.punkta."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Anotācijā izmantot vienu apzīmējumu Sabiedrība Altum izstrādajam līdzdalības fonda investīciju stratēģiju un ieviešanas plānam. Vēršam uzmanību, ka šobrīd Anotācijā tiek izmantoti četri šī dokumenta apzīmējumi - "biznesa plāns", "līdzdalības fonda investīciju stratēģiju un ieviešanas plāns", "stratēģiju </w:t>
            </w:r>
            <w:r w:rsidR="00000000" w:rsidRPr="00000000" w:rsidDel="00000000">
              <w:rPr>
                <w:b w:val="1"/>
                <w:u w:val="single"/>
                <w:rtl w:val="0"/>
              </w:rPr>
              <w:t xml:space="preserve">vai </w:t>
            </w:r>
            <w:r w:rsidR="00000000" w:rsidRPr="00000000" w:rsidDel="00000000">
              <w:rPr>
                <w:rtl w:val="0"/>
              </w:rPr>
              <w:t xml:space="preserve">ieviešanas plāns" un "stratēģijas </w:t>
            </w:r>
            <w:r w:rsidR="00000000" w:rsidRPr="00000000" w:rsidDel="00000000">
              <w:rPr>
                <w:b w:val="1"/>
                <w:u w:val="single"/>
                <w:rtl w:val="0"/>
              </w:rPr>
              <w:t xml:space="preserve">un </w:t>
            </w:r>
            <w:r w:rsidR="00000000" w:rsidRPr="00000000" w:rsidDel="00000000">
              <w:rPr>
                <w:rtl w:val="0"/>
              </w:rPr>
              <w:t xml:space="preserve">ieviešanas plāns".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atrunāto atsauci no Attīstības finanšu likuma uz Attīstības finanšu institūcijas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kā n gadu norādīt 2023.gadu, attiecīgi projekta ietekmi uz budžetu atspoguļojot korektajās ailēs. Vienlaikus vēršam uzmanību, ka 6.punktā pirmajā rindkopā ir norādīts, ka valsts budžeta elastības finansējums ir 5 533 3</w:t>
            </w:r>
            <w:r w:rsidR="00000000" w:rsidRPr="00000000" w:rsidDel="00000000">
              <w:rPr>
                <w:u w:val="single"/>
                <w:rtl w:val="0"/>
              </w:rPr>
              <w:t xml:space="preserve">20</w:t>
            </w:r>
            <w:r w:rsidR="00000000" w:rsidRPr="00000000" w:rsidDel="00000000">
              <w:rPr>
                <w:rtl w:val="0"/>
              </w:rPr>
              <w:t xml:space="preserve"> euro, savukārt atbilstoši noteikumu projekta 5.punktam tas ir 5 533 3</w:t>
            </w:r>
            <w:r w:rsidR="00000000" w:rsidRPr="00000000" w:rsidDel="00000000">
              <w:rPr>
                <w:u w:val="single"/>
                <w:rtl w:val="0"/>
              </w:rPr>
              <w:t xml:space="preserve">19</w:t>
            </w:r>
            <w:r w:rsidR="00000000" w:rsidRPr="00000000" w:rsidDel="00000000">
              <w:rPr>
                <w:rtl w:val="0"/>
              </w:rPr>
              <w:t xml:space="preserve"> euro, attiecīgi lūdzam novērst minēto neatbilstību.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nepieciešamības gadījumā precizēt anotācijas 3.sadaļas punktā “Cita informācija” minēto ministriju, kura pieprasīs finansējumu no 80.00.00 programmas „Nesadalītais finansējums Eiropas Savienības politiku instrumentu un pārējās ārvalstu finanšu palīdzības līdzfinansēto projektu un pasākumu īstenošanai”. Vēršam uzmanību, ka atbilstoši noteikumu projekta 17. un 37.punktam </w:t>
            </w:r>
            <w:r w:rsidR="00000000" w:rsidRPr="00000000" w:rsidDel="00000000">
              <w:rPr>
                <w:u w:val="single"/>
                <w:rtl w:val="0"/>
              </w:rPr>
              <w:t xml:space="preserve">sadarbības iestāde</w:t>
            </w:r>
            <w:r w:rsidR="00000000" w:rsidRPr="00000000" w:rsidDel="00000000">
              <w:rPr>
                <w:rtl w:val="0"/>
              </w:rPr>
              <w:t xml:space="preserve"> un sabiedrība Altum slēdz finansēšanas nolīgumu, kurā nosaka kārtību, kādā </w:t>
            </w:r>
            <w:r w:rsidR="00000000" w:rsidRPr="00000000" w:rsidDel="00000000">
              <w:rPr>
                <w:u w:val="single"/>
                <w:rtl w:val="0"/>
              </w:rPr>
              <w:t xml:space="preserve">sadarbības iestāde</w:t>
            </w:r>
            <w:r w:rsidR="00000000" w:rsidRPr="00000000" w:rsidDel="00000000">
              <w:rPr>
                <w:rtl w:val="0"/>
              </w:rPr>
              <w:t xml:space="preserve"> veic finansējuma maksājumus.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izvērstāku skaidrojumu par noteikumu projekta 7. punktā minēto Altum finansējumu, kā arī fondu pārvaldnieku piesaistītajiem finanšu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22-TA-2912</w:t>
    </w:r>
    <w:r>
      <w:br/>
    </w:r>
    <w:r w:rsidR="00000000" w:rsidRPr="00000000" w:rsidDel="00000000">
      <w:rPr>
        <w:rtl w:val="0"/>
      </w:rPr>
      <w:t xml:space="preserve">Izdrukāts 06.01.2023.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22-TA-2912</w:t>
    </w:r>
    <w:r>
      <w:br/>
    </w:r>
    <w:r w:rsidR="00000000" w:rsidRPr="00000000" w:rsidDel="00000000">
      <w:rPr>
        <w:rtl w:val="0"/>
      </w:rPr>
      <w:t xml:space="preserve">Izdrukāts 06.01.2023.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Atzinumi_22-TA-2912.docx</dc:title>
</cp:coreProperties>
</file>

<file path=docProps/custom.xml><?xml version="1.0" encoding="utf-8"?>
<Properties xmlns="http://schemas.openxmlformats.org/officeDocument/2006/custom-properties" xmlns:vt="http://schemas.openxmlformats.org/officeDocument/2006/docPropsVTypes"/>
</file>