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teksta 2., 10. un 16.lpp. attiecībā uz otrā posma ieviešanu, kā atbildīgo institūciju norādot Finanšu ministriju, iekavās norādīt arī Valsts ieņēmumu dienestu, atbilstoši MK sēdes protokollēmuma projekta 13.punktā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(turpmāk – informatīvais ziņojums), kā arī tam pievienotajā protokollēmumā sniegto informāciju attiecībā uz Viedās robežas informācijas un komunikācijas tehnoloģiju projekta un kopumā Viedās robežas finansējumu, kurš atbilstoši informatīvajam ziņojumam paredzēts 1.3.1.1. pasākuma “IKT risinājumu un pakalpojumu attīstība un iespēju radīšana privātajam sektoram” (turpmāk – 1.3.1.1. pasākums) ietvaros, lūdzam minēto informāciju saskaņot ar Vides aizsardzības un reģionālā attīstības ministriju kā atbildīgo iestādi par 1.3.1.1.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(Anna Pukse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01.07.2024. 08.23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01.07.2024. 08.23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