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23-TA-1925: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atļauju uzņemties papildu saistības un īstenot pārrobežu patogēnu uzraudzības projektu 2024. – 2026. gadā, piesaistot finansējumu no ārvalstu finanšu instrumenta – tiešās dotācijas CP-g-22-04.01.”</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23-TA-1925 Inform_zin_EU4P_parrob_patog_uzraudz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papildināt informatīvā ziņojuma 4. punktu, kur tiek norādīts, ka nepieciešami šādi Ministru kabineta lēmumi un minēti konkrēti lēmumi, kas tiek atspoguļoti arī protokollēmumā, taču norādām, ka attiecīgajā uzskaitījumā nav minēts no protokollēmuma izrietošais lēmums atbalstīt Zemkopības ministrijas (Pārtikas un veterinārā dienesta un valsts zinātniskā institūta “Pārtikas drošības, dzīvnieku veselības un vides zinātniskais institūts “BIOR””) un Veselības ministrijas (Slimību profilakses un kontroles centra) iesaistīšanos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23-TA-1925 Inform_zin_EU4P_parrob_patog_uzraudz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un nepieciešamības gadījumā papildināt informatīvā ziņojuma 3.1. apakšpunktu ar vispārīgu informāciju par valsts zinātniskā institūta “Pārtikas drošības, dzīvnieku veselības un vides zinātniskais institūts “BIOR”” un Slimību profilakses un kontroles centra lomu projektā. Pašreizējā redakcijā tiek norādīta vispārīga informācija par projektu, piemēram, termiņš konsorcija vadošā iestāde un tas, ka Pārtikas un veterinārais dienests būs atbildīgs par projekta īstenošanu Latvijā, taču netiek uzsvērta valsts zinātniskā institūta “Pārtikas drošības, dzīvnieku veselības un vides zinātniskais institūts “BIOR”” un Slimību profilakses un kontroles centra iesaiste.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23-TA-1925 Inform_zin_EU4P_parrob_patog_uzraudz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informatīvo ziņojumu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terminu "Eiropas Komisija" un tā apzīmējumu "EK", terminu "Eiropas Savienība" un nepieteikto saīsinājumu "Savienība", saīsinājumu "Viena veselība”.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iesakām pārskatīt informatīvajā ziņojumā pieteikto Dānijas kompetentās iestādes "Statens Serum Institut" latviskoto nosaukumu "Dānijas </w:t>
            </w:r>
            <w:r w:rsidR="00000000" w:rsidRPr="00000000" w:rsidDel="00000000">
              <w:rPr>
                <w:u w:val="single"/>
                <w:rtl w:val="0"/>
              </w:rPr>
              <w:t xml:space="preserve">Statenes</w:t>
            </w:r>
            <w:r w:rsidR="00000000" w:rsidRPr="00000000" w:rsidDel="00000000">
              <w:rPr>
                <w:rtl w:val="0"/>
              </w:rPr>
              <w:t xml:space="preserve"> seruma institūts" un tieši attiecībā uz vārda "Statenes" izvēli, jo oriģinālajā nosaukumā, šķietami, ar to ir saprotams vārds "Valsts".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Zemkopības ministrijas un Veselības ministrijas un to iestāžu iesaistīšanos projektā "Pārrobežu patogēnu uzraudzības projekts 2024.–2026. gadā, piesaistot finansējumu no ārvalstu finanšu instrumenta – tiešās dotācijas CP–g-22-04.01." (turpmāk – EU4P projekts), lai īstenotu Eiropas Komisijas finanšu programmas ES veselības programmas pasākumu "CP-g-22-04.01 tiešā dotācija dalībvalstu iestādēm par koordinētu dalībvalsts pārrobežu patogēnu uzraudzības sistēmas izveidošanu saskaņā ar Vienoto veselības aizsardzības pieeju attiecībā uz pārrobežu patogēniem, kas apdraud Eiropas Savienību", pamatojoties uz Eiropas Komisijas 2022. gada 25. jūlija dotācijas Īstenošanas lēmumu C(2022) 5436.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konkretizēt protokollēmuma 2. punktu norādot, ka tiek atbalstīta tieši Zemkopības ministrijas (Pārtikas un veterinārais dienests un valsts zinātniskais institūts “Pārtikas drošības, dzīvnieku veselības un vides zinātniskais institūts “BIOR””) un Veselības ministrijas (Slimību profilakses un kontroles centrs) iesaistīšanās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norādām, ka 2. punktā lietotais apzīmējums "ES veselības programma" ir saīsinājums, kas pieteikts informatīvajā ziņojumā nevis protokollēmumā, attiecīgi lūdzam lietot korektu nosaukumu.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Zemkopības ministrijai šī protokollēmuma 3. punktā minētā EU4P projekta apstiprināšanas tā īstenošanai normatīvajos aktos noteiktā kārtībā iesniegt Finanšu ministrijā pieprasījumu finansējuma pārdalei no valsts pamatbudžeta programmas 80.00.00 "Nesadalītais finansējums Eiropas Savienības politiku instrumentu un pārējās ārvalstu finanšu palīdzības līdzfinansēto projektu un pasākumu īstenošanai" EU4P projekta priekšfinansējumam no valsts budžeta 860 975</w:t>
            </w:r>
            <w:r w:rsidR="00000000" w:rsidRPr="00000000" w:rsidDel="00000000">
              <w:rPr>
                <w:i w:val="1"/>
                <w:rtl w:val="0"/>
              </w:rPr>
              <w:t xml:space="preserve"> euro</w:t>
            </w:r>
            <w:r w:rsidR="00000000" w:rsidRPr="00000000" w:rsidDel="00000000">
              <w:rPr>
                <w:rtl w:val="0"/>
              </w:rPr>
              <w:t xml:space="preserve"> apmērā, sākot ar 2024. gadu, kā arī izdarīt apropriācijas izmaiņas starp Zemkopības ministriju un Veselības ministriju transfertiem gadskārtējā valsts budžetā.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un precizēt protokollēmuma 4. punkta redakcijas sākuma daļu, kurš šķietami iztrūkst daļa teksta vai ir nepieciešama pārstrukturizēšana nolūkā uzlabot tā uztveramību.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23-TA-1925</w:t>
    </w:r>
    <w:r>
      <w:br/>
    </w:r>
    <w:r w:rsidR="00000000" w:rsidRPr="00000000" w:rsidDel="00000000">
      <w:rPr>
        <w:rtl w:val="0"/>
      </w:rPr>
      <w:t xml:space="preserve">Izdrukāts 22.08.2023. 19.06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23-TA-1925</w:t>
    </w:r>
    <w:r>
      <w:br/>
    </w:r>
    <w:r w:rsidR="00000000" w:rsidRPr="00000000" w:rsidDel="00000000">
      <w:rPr>
        <w:rtl w:val="0"/>
      </w:rPr>
      <w:t xml:space="preserve">Izdrukāts 22.08.2023. 19.06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Atzinumi_23-TA-1925.docx</dc:title>
</cp:coreProperties>
</file>

<file path=docProps/custom.xml><?xml version="1.0" encoding="utf-8"?>
<Properties xmlns="http://schemas.openxmlformats.org/officeDocument/2006/custom-properties" xmlns:vt="http://schemas.openxmlformats.org/officeDocument/2006/docPropsVTypes"/>
</file>