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pārziņā esošo Eiropas Savienības fondu un ārvalstu finanšu palīdzības aktualitātēm līdz 2025.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Iestāžu ziņotie Atveseļošanas fonda plāna ceturtā maksājuma pieprasījuma atskaites punktu/mērķu izpildes kavējumi; 6.pielikums. Iestāžu ziņotie Atveseļošanas fonda plāna piektā un sestā maksājuma pieprasījumu atskaites punktu/mērķu izpildes kavējumi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5-6. pielikumā "Iestāžu ziņotie Atveseļošanas fonda plāna ceturtā maksājuma pieprasījuma atskaites punktu/mērķu izpildes kavējumi (atskaites punkti/mērķi, kuru izpilde sākotnēji tika plānota 2024. gadā, bet jāizpilda ne vēlāk kā līdz 2025. gada novembrim Latvijas maksājuma pieprasījuma iesniegšanai Eiropas Komisijai līdz 2025. gada beigām)" ietverto informāciju attiecībā uz 113. atskaites punktu "Līgumu slēgšanas tiesību piešķiršana, lai nodrošinātu piekļuvi publiskām telpām valsts un pašvaldību ēkās" atbilstoši 26.09.2025. iesniegtajai aktuālajai informācijai KPVIS. Rēzeknes novada pašvaldība ir veikusi nepieciešamos pasākumus piekļūstamības darbu īstenošanai, tostarp 2025. gada 3. ceturksnī izsludinājusi iepirkumus un noslēgusi attiecīgos līgumus, līdz ar to 113. atskaites punkts ir uzskatāms par izpildītu.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skaidrojam, ka Labklājības ministrija ir virzījusi priekšlikumu Atveseļošanas fonda plāna grozījumiem Nr. 3, kas paredz svītrot 113. atskaites punktu. Priekšlikums ir neformāli saskaņots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lūgums pārskatīt un precizēt informatīvajā ziņojumā ietverto informāciju par rādītāju izpildes progresu, t.sk. attēlā Nr. 15 "AF izpildāmo rādītāju progress līdz 2025. gada 16. septembrim un turpmākajos maksājumu pieprasījumos iestādēm izpildāmie rādītāji reformu un investīciju griezumā", attēlā Nr. 16 "4. maksājuma pieprasījuma atskaites punktu/ mērķu izpilde dalījumā pa jomām un iestādēm" (KPVIS dati līdz 2025. gada 16. septembrim)" un informatīvā ziņojuma 2. pielikumā "Atveseļošanas fonda investīciju progress līdz 2025. gada septembrim" iekļauto informāciju par 113. atskaites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03.09.2025. ir izsludināta SAM 4.3.6.4. pasākuma "Atbalsta instrumentu izstrāde un ieviešana ģimenes funkcionalitātes stiprināšanai" otrās kārtas otrā uzsaukuma projektu atlase, aicinām precizēt informatīvā ziņojuma 3. pielikumā "ES fondu 2021.–2027. gada plānošanas perioda MK noteikumu par specifisko atbalsta mērķu ieviešanu izstrādes laika grafika progress" ietverto informāciju par projektu atlases progresu attiecībā uz SAM 4.3.6.4. pasākuma otro 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30.09.2025. MK sēdes darba kārtībā ir iekļauts noteikumu projekts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trešās kārtas īstenošanas noteikumi". Attiecīgi aicinām sekot līdzi aktuālajai informācijai un, virzot informatīvo ziņojumu izskatīšanai MK, ja nepieciešams, precizēt informatīvā ziņojuma 3. pielikumā ietverto MK apstiprināšanas datuma informāciju attiecībā uz SAM 4.3.5.1. pasākuma trešo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26.09.2025. 12.05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26.09.2025. 12.05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Atzinumi_25-TA-1922.docx</dc:title>
</cp:coreProperties>
</file>

<file path=docProps/custom.xml><?xml version="1.0" encoding="utf-8"?>
<Properties xmlns="http://schemas.openxmlformats.org/officeDocument/2006/custom-properties" xmlns:vt="http://schemas.openxmlformats.org/officeDocument/2006/docPropsVTypes"/>
</file>