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26-TA-722: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04.00.00 “Latvijas prezidentūras Eiropas Savienības Padomē nodrošināšana”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likuma “Par valsts budžetu 2026. gadam un budžeta ietvaru 2026., 2027. un 2028. gadam” 65. pantu, atbalstīt apropriācijas pārdali 2026. gadā 72 600 </w:t>
            </w:r>
            <w:r w:rsidR="00000000" w:rsidRPr="00000000" w:rsidDel="00000000">
              <w:rPr>
                <w:i w:val="1"/>
                <w:rtl w:val="0"/>
              </w:rPr>
              <w:t xml:space="preserve">euro</w:t>
            </w:r>
            <w:r w:rsidR="00000000" w:rsidRPr="00000000" w:rsidDel="00000000">
              <w:rPr>
                <w:rtl w:val="0"/>
              </w:rPr>
              <w:t xml:space="preserve"> apmērā no budžeta resora “74. Gadskārtējā valsts budžeta izpildes procesā pārdalāmais finansējums” programmas 04.00.00 “Latvijas prezidentūras Eiropas Savienības Padomē nodrošināšana” uz budžeta resora “03. Ministru kabinets” programmu 19.00.00 “Valsts administrācijas skola”, lai nodrošinātu e-mācību “E-mācības par ES institūcijām un lēmumu pieņemšanas procesu” izstrādi un ieviešanu valsts pārvaldē nodarbināto zināšanu un profesionālo prasmju attīstībai Latvijas prezidentūras Eiropas Savienības Padomē sagatavošanas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rīkojuma projekta 1. punktā norādītais finansējuma apmērs neatbilst anotācijas 3.sadaļā norādītajam, turklāt atbilstoši 6.2. punktā sniegtajiem aprēķiniem kopsumma veidojas 71 783 euro apmērā. Lūdzam novērst minētās neatbilstības rīkojuma projektā un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26-TA-722</w:t>
    </w:r>
    <w:r>
      <w:br/>
    </w:r>
    <w:r w:rsidR="00000000" w:rsidRPr="00000000" w:rsidDel="00000000">
      <w:rPr>
        <w:rtl w:val="0"/>
      </w:rPr>
      <w:t xml:space="preserve">Izdrukāts 18.06.2026. 13.04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26-TA-722</w:t>
    </w:r>
    <w:r>
      <w:br/>
    </w:r>
    <w:r w:rsidR="00000000" w:rsidRPr="00000000" w:rsidDel="00000000">
      <w:rPr>
        <w:rtl w:val="0"/>
      </w:rPr>
      <w:t xml:space="preserve">Izdrukāts 18.06.2026. 13.04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Atzinumi_26-TA-722.docx</dc:title>
</cp:coreProperties>
</file>

<file path=docProps/custom.xml><?xml version="1.0" encoding="utf-8"?>
<Properties xmlns="http://schemas.openxmlformats.org/officeDocument/2006/custom-properties" xmlns:vt="http://schemas.openxmlformats.org/officeDocument/2006/docPropsVTypes"/>
</file>