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policijas un Valsts robežsardzes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(EĀDD pavadvēstule)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(EĀDD pavadvēstules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līdz 2024. gada 18. februārim: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arī Valsts policijas majors Edgars Liepa un virsleitnante Kristīne Eiduka tika nosūtīti novērošanas misijā Gruzijā ar Ministru kabineta 2022. gada 15. februāra rīkojumu Nr. 90 “Par Valsts policijas amatpersonu ar speciālajām dienesta pakāpēm dalību Eiropas Savienības novērošanas misijā Gruzijā (EUMM Georgia) un finanšu līdzekļu piešķiršanu no valsts budžeta programmas "Līdzekļi neparedzētiem gadījumiem"”, lūdzam 1.1.3. apakšpunktā iekavas “(nosūtīti dalībai Eiropas Savienības novērošanas misijā Gruzijā (EUMM Georgia), pamatojoties uz Ministru kabineta 2022. gada 15. februāra rīkojumu Nr. 90 "Par Valsts policijas amatpersonu ar speciālajām dienesta pakāpēm dalību Eiropas Savienības novērošanas misijā Gruzijā (EUMM Georgia) un finanšu līdzekļu piešķiršanu no valsts budžeta programmas "Līdzekļi neparedzētiem gadījumiem"")” svītrot un pārcelt tās uz 1.1. apakšpunktu, to izsakot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līdz 2024. gada 18. februārim Valsts policijas amatpersonām ar speciālajām dienesta pakāpēm (nosūtītas dalībai Eiropas Savienības novērošanas misijā Gruzijā (EUMM Georgia), pamatojoties uz Ministru kabineta 2022. gada 15. februāra rīkojumu Nr. 90 "Par Valsts policijas amatpersonu ar speciālajām dienesta pakāpēm dalību Eiropas Savienības novērošanas misijā Gruzijā (EUMM Georgia) un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likumprojekta "Par valsts budžetu 2023. gadam un budžeta ietvaru 2023., 2024. un 2025. gadam" sagatavošanas un izskatīšanas procesā paredzēt finansējumu 2024. gadam Iekšlietu ministrijas budžeta apakšprogrammā 06.01.00 "Valsts policija" 33 361 </w:t>
            </w:r>
            <w:r w:rsidR="00000000" w:rsidRPr="00000000" w:rsidDel="00000000">
              <w:rPr>
                <w:i w:val="1"/>
                <w:rtl w:val="0"/>
              </w:rPr>
              <w:t xml:space="preserve">euro</w:t>
            </w:r>
            <w:r w:rsidR="00000000" w:rsidRPr="00000000" w:rsidDel="00000000">
              <w:rPr>
                <w:rtl w:val="0"/>
              </w:rPr>
              <w:t xml:space="preserve"> apmērā un budžeta programmā 10.00.00 "Valsts robežsardzes darbība" 10 523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MK rīkojuma projekta 4.2. apakšpunktu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likumprojekta “Par valsts budžetu 2023. gadam un budžeta ietvaru 2023., 2024. un 2025. gadam” sagatavošanas procesā precizēt un palielināt Iekšlietu ministrijas izdevumus 2024. gadam apakšprogrammā 06.01.00 “Valsts policija” 33 361 euro apmērā un budžeta programmā 10.00.00 "Valsts robežsardzes darbība" 10 523 euro apmērā amatpersonu ar speciālajām dienesta pakāpēm dalības nodrošināšanai no 2024. gada 1. janvāra, vienlaikus samazinot finansējumu budžeta resora "74. Gadskārtējā valsts budžeta izpildes procesā pārdalāmais finansējums" programmā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2024.gada ailē "izmaiņas kārtējā gadā, salīdzinot ar valsts budžetu kārtējam gadam" 5.punktā norādīto skaitli "-43 884", pārceļot to bez mīnus zīmes uz 4.punktu "Finanšu līdzekļi papildu izdevumu finansēšanai (kompensējošu izdevumu palielinājumu norāda ar "-" zīmi)" vienlaikus svītrojot 5.1. punktā norādīt skaitli "-43 884".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“Tiesību akta projekta ietekme uz valsts budžetu un pašvaldību budžetiem” sadaļā “Cita informācija” norādīto informāciju atbilstoši piedāvātajai precizētajai Ministru kabineta rīkojuma projekta 4.2. apakšpunkta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23-TA-45</w:t>
    </w:r>
    <w:r>
      <w:br/>
    </w:r>
    <w:r w:rsidR="00000000" w:rsidRPr="00000000" w:rsidDel="00000000">
      <w:rPr>
        <w:rtl w:val="0"/>
      </w:rPr>
      <w:t xml:space="preserve">Izdrukāts 12.01.2023. 20.54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23-TA-45</w:t>
    </w:r>
    <w:r>
      <w:br/>
    </w:r>
    <w:r w:rsidR="00000000" w:rsidRPr="00000000" w:rsidDel="00000000">
      <w:rPr>
        <w:rtl w:val="0"/>
      </w:rPr>
      <w:t xml:space="preserve">Izdrukāts 12.01.2023. 20.54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Atzinumi_23-TA-45.docx</dc:title>
</cp:coreProperties>
</file>

<file path=docProps/custom.xml><?xml version="1.0" encoding="utf-8"?>
<Properties xmlns="http://schemas.openxmlformats.org/officeDocument/2006/custom-properties" xmlns:vt="http://schemas.openxmlformats.org/officeDocument/2006/docPropsVTypes"/>
</file>