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informatīva ziņojuma projekta tehnisko noformējumu, t.i izņemt dokumentā iekļauto komentāru, katru rindkopu sākt ar atkāpi un visu tekstu noformējot Times New Roman šriftā atbilstoši Valsts kancelejas izstrātātajai Normatīvo aktu projektu izstrādes rokasgrāmatas Dokumentu tehniskās sagatavošanas prasības nodaļas Dokumentu tehniskā noformēšana apakšnodaļas minēto, ka dokumenta tekstu (arī svešvalodā) raksta, izmantojot Times New Roman fontu, turklāt visiem dokumentā lietotajiem stiliem jābūt definētiem Times New Roman fontos.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14.07.2023.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14.07.2023.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