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novērtējuma aprēķinu skaidrojuma sadaļā lūdzu ietvert informāciju, uz kurām informācijas sniegšanas pienākuma radītām izmaksām noteikumu projektā aprēķins tiek attiecināts (atsauces uz Ministru kabineta 2009. gada 11. augusta noteikumu Nr. 918 "Noteikumi par rūpnieciskās zvejas tiesību nomu un zvejas tiesību izmantošanas kārtību"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naudas un laika izteiksmē novērtējumā jāiekļauj norāde, kuri tiesību akta panti vai punkti (panta daļas vai apakšpunkti) ietver informācijas sniegšanas pienākumu, kuram tika aprēķinātas administratīvās izmaksas saskaņā ar vadlīnijās “Vadlīnijās tiesību akta sākotnējās ietekmes novērtēšanai un novērtējuma ziņojuma sagatavošanai vienotajā TAP portālā”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noteikumu projekta 29. punkta iekļauto pienākumu glabāt dokumentus 10 fiskālos gadus. Minētā prasība ir saistīta ar informācijas sniegšanas izpildi, jo dokumentu glabāšana ir priekšnosacījums tam, lai persona jebkurā brīdī varētu sniegt informāciju uzraugošajai iestādei, auditam vai kontrolei.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murda noma ir pašvaldības sniegts maksas pakalpojums, ar kuru saistītās izmaksas kvalificējamas kā maksa par pakalpojumu, projektā noteiktās prasības nav uzskatāmas par atbilstības prasībām Ministru kabineta 2021. gada 7. septembra noteikumu Nr. 617 “Tiesību akta projekta sākotnējās ietekmes izvērtēšanas kārtība” izpratnē, un līdz ar to atbilstības izmaksas nav aprēķināmas.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617 18. punktu atbilstības izmaksas rodas, lai nodrošinātu tiesiskajā regulējumā noteikto atbilstības prasību izpildi, un tās neietver iemaksas valsts budžetā, nodokļus, nodevas vai valsts sniegtus maksas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veikto aprēķinu par murda nomas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novērtējuma aprēķinu skaidrojuma sadaļā lūdzu ietvert informāciju, uz kurām informācijas sniegšanas pienākuma radītām izmaksām noteikumu projektā aprēķins tiek attiecināts (atsauces uz Ministru kabineta 2009. gada 11. augusta noteikumu Nr. 918 "Noteikumi par rūpnieciskās zvejas tiesību nomu un zvejas tiesību izmantošanas kārtību"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naudas un laika izteiksmē novērtējumā jāiekļauj norāde, kuri tiesību akta panti vai punkti (panta daļas vai apakšpunkti) ietver informācijas sniegšanas pienākumu, kuram tika aprēķinātas administratīvās izmaksas saskaņā ar vadlīnijās “Vadlīnijās tiesību akta sākotnējās ietekmes novērtēšanai un novērtējuma ziņojuma sagatavošanai vienotajā TAP portālā”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punkta iekļauto pienākumu glabāt dokumentus 10 fiskālos gadus. Minētā prasība ir saistīta ar informācijas sniegšanas izpildi, jo dokumentu glabāšana ir priekšnosacījums tam, lai jebkurā brīdī varētu sniegt informāciju uzraugošajai iestādei, auditam vai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punktā noteikto informācijas sniegšanas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punktā veiktās izmaiņas Lauku dienestam informācijas sagatavošanā un publicēšanā.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administrēšana ir iestāžu funkcija, līdz ar ko, lūdzam veikto aprēķinu dzēst no administratīvo izmaksu novērtējuma 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22.12.2025.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22.12.2025.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