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23-TA-2941: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resora enerģijas patēriņa samazināšanas pasākumu īstenošanas rezultāti 2022. – 2023. gada apkures sezonā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06.12.2023.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06.12.2023.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