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24-TA-1076: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progresu iznākuma rādītājiem par 2023.gadu attiecībā uz saņemtā finansējuma izlietojumu, nodrošinot veselības nozares pakalpojumu pieejamību un nepārtrauktību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novērst viena euro neprecizitāti informatīvā ziņojuma projekta 4.4.sadaļā “Sekundārās ambulatorās veselības aprūpes pakalpojumu pieejamība” un informatīvā ziņojuma projekta 1.14.pielikumā.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Irina Holmanska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informatīvā ziņojuma projekta trešajā rindkopā precizēt MK sēdes protokollēmuma Nr.47 datumu, t.i. datuma “29” vietā, lietojot  datumu “26”.</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Irina Holmanska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informatīvā ziņojuma projekta 3.1.sadaļas “Laboratorisko izmeklējumu nepārtrauktības nodrošināšana” pēdējā rindkopā precizēt laboratorisko izmeklējumu skaitu, t.i. cipara “64 638” vietā, lietojot ciparu “64 658”.</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Irina Holmanska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precizēt informatīvā ziņojuma projekta 1.pielikumu, t.i. pasākumam “Plānveida stacionārie pakalpojumi” ailē “Izpilde” norādot finansējuma izlietojumu un rezultatīvo rādītāju izpildi atbilstoši MK 14.07.2023. rīkojumam Nr.457.</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Irina Holmanska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precizēt finansējuma apmēru informatīvā ziņojuma projekta 1.sadaļas “Finansējuma pārdale no nozaru ministrijām – īstenotie izpildes rezultāti” pēdējā rindkopā, salāgojot to ar 1.-7.tabulā norādīto finansējumu, attiecīgi precizējot finansējumu 19.tabulā.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Irina Holmanska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precizēt informāciju informatīvā ziņojuma projekta 5.tabulā, atspoguļojot tajā finansējuma izlietojumu un rezultatīvo rādītāju izpildi atbilstoši MK 14.07.2023. rīkojumam Nr.457. Attiecīgi nepieciešams precizēt finansējuma apmēru informatīvā ziņojuma projekta 1. un 1.3.pielikumā.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Irina Holmanska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2.1.2. Ministru kabineta 2023. gada 13.septembra rīkojumā Nr. 603 "Par finanšu līdzekļu piešķiršanu no valsts budžeta programmas "Līdzekļi neparedzētiem gadījumiem"" (prot. Nr. 44 56. §) kopā piešķirti 8 017 532 euro, lai nodrošinātu izdevumu segšanu par 2023. gada pirmajā pusgadā faktiski sniegtajiem pakalpojumiem – laboratoriskajiem izmeklējumiem, kas pārsniedza līgumos ar pakalpojuma sniedzējiem iekļauto apjomu, no kuriem uz 2023. gada 31. decembri atbilstoši mērķim faktiski izlietoti 8 017 532 euro;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papildināt MK sēdes protokollēmuma projektu ar jaunu punktu attiecībā par Veselības ministrijai piešķirto finansējumu 57 036 910 </w:t>
            </w:r>
            <w:r w:rsidR="00000000" w:rsidRPr="00000000" w:rsidDel="00000000">
              <w:rPr>
                <w:i w:val="1"/>
                <w:rtl w:val="0"/>
              </w:rPr>
              <w:t xml:space="preserve">euro </w:t>
            </w:r>
            <w:r w:rsidR="00000000" w:rsidRPr="00000000" w:rsidDel="00000000">
              <w:rPr>
                <w:rtl w:val="0"/>
              </w:rPr>
              <w:t xml:space="preserve">apmērā atbilstoši MK 14.07.2023. rīkojumam Nr.457 un svītrot 2.1.2.apakšpunktu, jo tajā norādīta informācija dublējas ar 2.1.1.apakšpunktā sniegto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Irina Holmanska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2.1.3. Ministru kabineta 2023. gada 26.septembra rīkojumā Nr. 631 "Par finanšu līdzekļu piešķiršanu no valsts budžeta programmas "Līdzekļi neparedzētiem gadījumiem"" (prot. Nr. 47 24. §) kopā piešķirti 33 290 968 euro, no kuriem uz 2023. gada 31. decembri faktiski ir izlietoti 33 279 565 euro, no tiem atbilstoši mērķim ir izlietoti 32 032 942 euro, savukārt atlikums 732 600 euro apmērā, kas izveidojies no intensīvās terapijas tarifa palielināšanas ir novirzīti 2023. gada intensīvās terapijas daļējas pārstrādes segšanai, atlikums 452 041 euro apmērā, kas izveidojies no piemaksas par veselības aprūpes pakalpojumu nepārtrauktības nodrošināšanu stacionāros ir novirzīti plānveida stacionāro pakalpojumu daļējas pārstrādes segšanai, atlikums 61 982 euro apmērā no ēdināšanas nodrošināšanas stacionārā neizpildes ir novirzīti, lai segtu pārstrādes plānveida stacionāro pakalpojumu programmās un atlikums 11 401 euro apmērā no piemaksas par ultrasonogrāfiju, dupleksskenēšanu pacientiem līdz 18 gadu vecumam palika LNG konta atlikumā.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precizēt finansējuma apmēru MK sēdes protokollēmuma projekta 2.1.3.apakšpunktā, ņemot vērā, ka starp atbalstīto finansējuma apmēru un izlietoto finansējuma apmēru, veidojas starpība 11 403 </w:t>
            </w:r>
            <w:r w:rsidR="00000000" w:rsidRPr="00000000" w:rsidDel="00000000">
              <w:rPr>
                <w:i w:val="1"/>
                <w:rtl w:val="0"/>
              </w:rPr>
              <w:t xml:space="preserve">euro</w:t>
            </w:r>
            <w:r w:rsidR="00000000" w:rsidRPr="00000000" w:rsidDel="00000000">
              <w:rPr>
                <w:rtl w:val="0"/>
              </w:rPr>
              <w:t xml:space="preserve">, nevis 11 401 </w:t>
            </w:r>
            <w:r w:rsidR="00000000" w:rsidRPr="00000000" w:rsidDel="00000000">
              <w:rPr>
                <w:i w:val="1"/>
                <w:rtl w:val="0"/>
              </w:rPr>
              <w:t xml:space="preserve">euro</w:t>
            </w:r>
            <w:r w:rsidR="00000000" w:rsidRPr="00000000" w:rsidDel="00000000">
              <w:rPr>
                <w:rtl w:val="0"/>
              </w:rPr>
              <w:t xml:space="preserve">, attiecīgi precizējot MK sēdes protokollēmuma projekta 3.punktu.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Irina Holmanska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Pieņemt zināšanai, ka 2023. gada neapgūtais finansējums 398 118 euro apmērā tika ieskaitīts valsts budžeta ieņēmumos 2023. gadā un 11 401 euro atstāti LNG kontā, atbilstoši 2.1., 2.3. un 2.4. protokollēmuma punktā minētajiem atlikumiem.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precizēt finansējuma apmēru MK sēdes protokollēmuma projekta 3.punktā, jo atbilstoši informatīvā ziņojuma projektā sniegtajai informācijai valsts budžeta ieņēmumos tika ieskaitīts finansējums 398 122 </w:t>
            </w:r>
            <w:r w:rsidR="00000000" w:rsidRPr="00000000" w:rsidDel="00000000">
              <w:rPr>
                <w:i w:val="1"/>
                <w:rtl w:val="0"/>
              </w:rPr>
              <w:t xml:space="preserve">euro</w:t>
            </w:r>
            <w:r w:rsidR="00000000" w:rsidRPr="00000000" w:rsidDel="00000000">
              <w:rPr>
                <w:rtl w:val="0"/>
              </w:rPr>
              <w:t xml:space="preserve">, nevis 398 118 </w:t>
            </w:r>
            <w:r w:rsidR="00000000" w:rsidRPr="00000000" w:rsidDel="00000000">
              <w:rPr>
                <w:i w:val="1"/>
                <w:rtl w:val="0"/>
              </w:rPr>
              <w:t xml:space="preserve">euro</w:t>
            </w:r>
            <w:r w:rsidR="00000000" w:rsidRPr="00000000" w:rsidDel="00000000">
              <w:rPr>
                <w:rtl w:val="0"/>
              </w:rPr>
              <w:t xml:space="preserve">. Vienlaikus nepieciešams MK sēdes protokollēmuma projekta 3.punktā precizēt atsauces uz MK sēdes protokollēmuma projekta apakšpunktiem.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Irina Holmanska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24-TA-1076</w:t>
    </w:r>
    <w:r>
      <w:br/>
    </w:r>
    <w:r w:rsidR="00000000" w:rsidRPr="00000000" w:rsidDel="00000000">
      <w:rPr>
        <w:rtl w:val="0"/>
      </w:rPr>
      <w:t xml:space="preserve">Izdrukāts 28.10.2024. 22.36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24-TA-1076</w:t>
    </w:r>
    <w:r>
      <w:br/>
    </w:r>
    <w:r w:rsidR="00000000" w:rsidRPr="00000000" w:rsidDel="00000000">
      <w:rPr>
        <w:rtl w:val="0"/>
      </w:rPr>
      <w:t xml:space="preserve">Izdrukāts 28.10.2024. 22.36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Atzinumi_24-TA-1076.docx</dc:title>
</cp:coreProperties>
</file>

<file path=docProps/custom.xml><?xml version="1.0" encoding="utf-8"?>
<Properties xmlns="http://schemas.openxmlformats.org/officeDocument/2006/custom-properties" xmlns:vt="http://schemas.openxmlformats.org/officeDocument/2006/docPropsVTypes"/>
</file>