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23-TA-2026: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tehnisko un finansiālo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Starptautiskā līguma projekts latviešu valodā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Latvijas Republikas valdības un Ukrainas Ministru kabineta līgumu par tehnisko un finansiālo sadarbību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Līguma I panta “Priekšmets un mērķis” 2.punktā, ka tehniskā palīdzība ietver arī preču piegādi.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Tehniskā palīdzība cita starpā ietver zinātības nodošanu, apmācības, konsultācijas, </w:t>
            </w:r>
            <w:r w:rsidR="00000000" w:rsidRPr="00000000" w:rsidDel="00000000">
              <w:rPr>
                <w:u w:val="single"/>
                <w:rtl w:val="0"/>
              </w:rPr>
              <w:t xml:space="preserve">preču</w:t>
            </w:r>
            <w:r w:rsidR="00000000" w:rsidRPr="00000000" w:rsidDel="00000000">
              <w:rPr>
                <w:rtl w:val="0"/>
              </w:rPr>
              <w:t xml:space="preserve">, iekārtu un materiālu piegādi, kā arī palīdzību saistībā ar jaunu tehnoloģiju ieviešanu, kas nepieciešamas programmu vai projektu sekmīgai īstenošanai.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Jaunzeme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Starptautiskā līguma projekts svešvalodā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Agreement between the Government of the Republic of Latvia and the Cabinet of Ministers of Ukraine on technical and financial cooperation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Līguma I panta “Priekšmets un mērķis” 2.punktā, ka tehniskā palīdzība ietver arī preču piegādi.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Technical assistance includes, inter alia, transfer of know-how, coaching, consultation, supply of </w:t>
            </w:r>
            <w:r w:rsidR="00000000" w:rsidRPr="00000000" w:rsidDel="00000000">
              <w:rPr>
                <w:u w:val="single"/>
                <w:rtl w:val="0"/>
              </w:rPr>
              <w:t xml:space="preserve">goods</w:t>
            </w:r>
            <w:r w:rsidR="00000000" w:rsidRPr="00000000" w:rsidDel="00000000">
              <w:rPr>
                <w:rtl w:val="0"/>
              </w:rPr>
              <w:t xml:space="preserve">, equipment and materials as well as assistance related to introducing new technologies necessary for the successful implementation of programs or projects.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Jaunzeme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28.09.2023.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28.09.2023.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