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grozot Elektroenerģijas tirgus likuma (turpmāk -  likums) 4.panta otro daļu, Tīkla kodekss ir jāizdod no jauna. Grozījums ir redakcionāls un nemaina to, ko nosaka Tīkla kodekss, ievērojot likuma 4.panta pirmo daļu, kurā ir noteikts, kas ir elektroenerģijas sistēma un kas tajā piedalās. Ievērojot minēto, Regulators rosina  atstāt negrozītu likuma 4.panta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likuma 4.panta otrā daļa tiks grozīta, likuma pārejas noteikumi būtu jāpapildina ar jaunu punktu, nosakot saprātīgu termiņu, kurā Regulatoram ir jāizdod Tīkla kodekss.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jurisdikcijā esošam elektroenerģijas ražotājam vai tā filiālei ir jābūt reģistrētai Latvijas Republikas Uzņēmumu reģistrā, vai arī – tā pārstāvniecībai ir jābūt reģistrētai Valsts ieņēmumu dienestā un secīgi – jāmaksā nodokļi, līdz ar to Regulatora vestajā elektroenerģijas ražotāju reģistrā (ar ko saprot ražotāju ar visām tam piederošām enerģijas ražošanas iekārtām, pieslēgumu tīklam, noslēgtajiem līgumiem ar sistēmas operatoru un tirgotāju, utt.) nevar atrasties citās ES dalībvalstīs reģistrēti ražotāji. Ievērojot minēto, Regulators lūdz vai nu skaidrot anotācijā, kādēļ nepieciešams papildināt likuma 26.1 panta trešo daļu ar otro teikumu, vai arī atstāt to negrozītu.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28.12.2023.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28.12.2023.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