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būvniecības ieceres dokumentācijas un arhitektoniski mākslinieciskās izpētes izstrādes izmaksas, funkcionālā plānojuma un tehniskās specifikācijas izstrādes izmaksas, būvprojekta minimālā sastāvā un būvprojekta izstrādes izmaksas, projekta ekspertīžu izmaksas, autoruzraudzības un būvuzraudzības izmaksas un būvniecības jomu regulējošos normatīvajos aktos noteiktās attiecīgo būvspeciālistu obligātās apdrošināšanas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un, lai ievērotu ANO Konvencijā par personu ar invaliditāti tiesībām noteikto vienlīdzīgu iespēju un nediskrimināciijas principu, aicinām paredzēt attiecināmās izmaksas vides un informācijas piekļūstamības ekspertu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dokumentācijas un arhitektoniski mākslinieciskās izpētes izstrādes izmaksas, funkcionālā plānojuma un tehniskās specifikācijas izstrādes izmaksas, būvprojekta minimālā sastāvā un būvprojekta izstrādes izmaksas, projekta ekspertīžu izmaksas, autoruzraudzības un būvuzraudzības izmaksas, </w:t>
            </w:r>
            <w:r w:rsidR="00000000" w:rsidRPr="00000000" w:rsidDel="00000000">
              <w:rPr>
                <w:b w:val="1"/>
                <w:rtl w:val="0"/>
              </w:rPr>
              <w:t xml:space="preserve">vides un informācijas piekļūstamības ekspertu konsultāciju </w:t>
            </w:r>
            <w:r w:rsidR="00000000" w:rsidRPr="00000000" w:rsidDel="00000000">
              <w:rPr>
                <w:rtl w:val="0"/>
              </w:rPr>
              <w:t xml:space="preserve">un būvniecības jomu regulējošos normatīvajos aktos noteiktās attiecīgo būvspeciālistu obligātās apdrošināšanas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44.2.2. veiktā vides un informācijas piekļūstamības pašnovērtējuma rezultāts, atbilstoši Labklājības ministrijas izstrādātajai metodikai un pašnovērtējumā iegūtais punktu skaits, aizpildot vides pieejamības pašnovērtējuma anketu (</w:t>
            </w:r>
            <w:r w:rsidR="00000000" w:rsidRPr="00000000" w:rsidDel="00000000">
              <w:rPr>
                <w:rtl w:val="0"/>
              </w:rPr>
              <w:t xml:space="preserve">https://www.lm.gov.lv/lv/vides-un-informacijas-pieklustamibas-pasnovertejums-saskana-ar-lbn-200-21</w:t>
            </w:r>
            <w:r w:rsidR="00000000" w:rsidRPr="00000000" w:rsidDel="00000000">
              <w:rPr>
                <w:rtl w:val="0"/>
              </w:rPr>
              <w:t xml:space="preserve">). Finansējuma saņēmējam ir pienākums sniegt minēto informāciju, iesniedzot pēdējo maksājuma pieprasījumu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atbilstību HP vadlīnijās [1] noteiktajam, lūdzam salāgot uzraudzības rādītāja redakciju ar kritēriju vērtēšanas metodikā iekļauto  HP rādītāju redakciju, kuras šobrīd nesakrīt.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Veikto vides un informācijas piekļūstamības pašnovērtējumu skaits, atbilstoši LM izstrādātajai metodikai</w:t>
            </w:r>
            <w:r w:rsidR="00000000" w:rsidRPr="00000000" w:rsidDel="00000000">
              <w:rPr>
                <w:rtl w:val="0"/>
              </w:rPr>
              <w:t xml:space="preserve">. Finansējuma saņēmējam ir pienākums sniegt minēto informāciju, iesniedzot pēdējo maksājuma pieprasījumu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uz personu ar invaliditāti vienlīdzīgām iespējām un tiesībām aprakstu atbilstoši LM/TM vadlīnijām [1] , iekļaujot specifiskās un vispārīgās horizontālā principa “Vienlīdzība, iekļaušana, nediskriminācija un pamattiesību ievērošana” darbības, atbilstoši 26.10.2023 AK saskaņotajai vērtēšanas kritēriju piemērošanas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ietvaros tiks īstenotas darbības, kas veicina personu ar invaliditāti vienlīdzīgām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laikā un pirms objekta nodošanas ekspluatācijā publiskajai infrastruktūrai tiks veikts vides un informācijas piekļūstamības pašnovērtējums un iegūto punktu skaits nav zemāks par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tsk. bērnu,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dzimumu līdztiesību aprakstu atbilstoši LM/TM vadlīnijām [1], iekļaujotispārīgās horizontālā principa "Vienlīdzība, iekļaušana, nediskriminācija un pamattiesību ievērošana" darbības, atbilstoši 26.10.2023 AK saskaņotajai vērtēšanas kritēriju piemērošanas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vienāda samaksa par vienādas vērtības darbu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2.punktu pasākuma projektu iesniegumu atlasi īsteno ierobežotas projektu iesniegumu atlases veidā.  Līdz ar ko projekta iesnieguma vērtēšanas kritērijs par  horizontālā principā "Vienlīdzība, iekļaušana, nediskriminācija un pamattiesību ievērošana" īstenošanu defilējams kā specifiskas atbilstības kritērijs un punktus par to nepiešķir. Lūdzam labot teksta daļu, kurā atrunāts projektu iesniegumu vērtēšanas kritērija veids.</w:t>
            </w:r>
            <w:r w:rsidR="00000000" w:rsidRPr="00000000" w:rsidDel="00000000">
              <w:rPr>
                <w:i w:val="1"/>
                <w:rtl w:val="0"/>
              </w:rPr>
              <w:t xml:space="preserve"> Projektu iesniegumu vērtēšanā tiks piemērots kvalitātes rādītājs horizontālajam principam “Vienlīdzība, iekļaušana, nediskriminācija un pamattiesību ievērošana”, kura izpilde vērtēšanā dod projektam papildu punktus, kas veicinās tādu projektu atlasi, kuri sniegs ieguldījumu horizontālā principa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tiks īstenots ierobežotas projektu iesniegumu atlases veidā. Projektu iesniegumu vērtēšanā tiks piemērots </w:t>
            </w:r>
            <w:r w:rsidR="00000000" w:rsidRPr="00000000" w:rsidDel="00000000">
              <w:rPr>
                <w:b w:val="1"/>
                <w:rtl w:val="0"/>
              </w:rPr>
              <w:t xml:space="preserve">horizontālā principa “Vienlīdzība, iekļaušana, nediskriminācija un pamattiesību ievērošana”  specifiskais atbilstības kritērijs.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ka būvniecības procesā tiks nodrošinātas vides un informācijas piekļūstamības ekspertu konsultācijas, lai īpaši veicinātu vienlīdzīgas iespējas, nediskrimināciju un vides un informācijas piekļūstamību personām ar kustību, redzes, dzirdes vai garīga rakstura traucējumiem, senioriem un vecākiem ar maziem bērniem.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23-TA-2551</w:t>
    </w:r>
    <w:r>
      <w:br/>
    </w:r>
    <w:r w:rsidR="00000000" w:rsidRPr="00000000" w:rsidDel="00000000">
      <w:rPr>
        <w:rtl w:val="0"/>
      </w:rPr>
      <w:t xml:space="preserve">Izdrukāts 07.03.2024.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23-TA-2551</w:t>
    </w:r>
    <w:r>
      <w:br/>
    </w:r>
    <w:r w:rsidR="00000000" w:rsidRPr="00000000" w:rsidDel="00000000">
      <w:rPr>
        <w:rtl w:val="0"/>
      </w:rPr>
      <w:t xml:space="preserve">Izdrukāts 07.03.2024.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Atzinumi_23-TA-2551.docx</dc:title>
</cp:coreProperties>
</file>

<file path=docProps/custom.xml><?xml version="1.0" encoding="utf-8"?>
<Properties xmlns="http://schemas.openxmlformats.org/officeDocument/2006/custom-properties" xmlns:vt="http://schemas.openxmlformats.org/officeDocument/2006/docPropsVTypes"/>
</file>