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uzturēšanu un apgrūtināto teritoriju un nekustamā īpašuma objekta apgrūtinājumu klasificēšanu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29.07.2024.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29.07.2024.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