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iestāžu akreditācijas un izglītības iestāžu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20.10.2023.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20.10.2023.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