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24-TA-471: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Profesionālās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11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norādīt daļas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panta 25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korekti norādīt daļas numerāciju.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sadaļu ar norādi uz Ministru kabineta 2023. gada 26. jūnija noteikumiem Nr. 354 "Iekšlietu ministrijas sistēmas koledžu finansēšanas noteikumi", kas izdoti saskaņā ar Profesionālās izglītības likuma 7. panta 15.</w:t>
            </w:r>
            <w:r w:rsidR="00000000" w:rsidRPr="00000000" w:rsidDel="00000000">
              <w:rPr>
                <w:vertAlign w:val="superscript"/>
                <w:rtl w:val="0"/>
              </w:rPr>
              <w:t xml:space="preserve">6</w:t>
            </w:r>
            <w:r w:rsidR="00000000" w:rsidRPr="00000000" w:rsidDel="00000000">
              <w:rPr>
                <w:rtl w:val="0"/>
              </w:rPr>
              <w:t xml:space="preserve"> punktu. Pamatojoties uz minēto, Iekšlietu ministrijas sistēmas koledžu finansēšanas kārtība ir jānosaka kā izņēmums.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24-TA-471</w:t>
    </w:r>
    <w:r>
      <w:br/>
    </w:r>
    <w:r w:rsidR="00000000" w:rsidRPr="00000000" w:rsidDel="00000000">
      <w:rPr>
        <w:rtl w:val="0"/>
      </w:rPr>
      <w:t xml:space="preserve">Izdrukāts 26.02.2024.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24-TA-471</w:t>
    </w:r>
    <w:r>
      <w:br/>
    </w:r>
    <w:r w:rsidR="00000000" w:rsidRPr="00000000" w:rsidDel="00000000">
      <w:rPr>
        <w:rtl w:val="0"/>
      </w:rPr>
      <w:t xml:space="preserve">Izdrukāts 26.02.2024.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Atzinumi_24-TA-471.docx</dc:title>
</cp:coreProperties>
</file>

<file path=docProps/custom.xml><?xml version="1.0" encoding="utf-8"?>
<Properties xmlns="http://schemas.openxmlformats.org/officeDocument/2006/custom-properties" xmlns:vt="http://schemas.openxmlformats.org/officeDocument/2006/docPropsVTypes"/>
</file>