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25-TA-2742: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Augstskolu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30.03.2026.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31.03.2026.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pants. izteikt septīto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Personu var pieņemt darbā tikai vienā akadēmiskā personāla amatā un tikai vienā augstskolā. Augstskolas akadēmiskais personāls var veikt blakus darbu citā augstskolā kā akadēmiskais viespersonāls vai tikt citādi nodarbināts. Nosakot akadēmiskā personāla vai to personu skaitu vai īpatsvaru augstskolā, struktūrvienībā vai studiju programmas īstenošanā, kurām ir doktora grāds, ņem vērā tikai akadēmiskā personāla amatos pieņemtās darbā personas, izņemot jomas praktiķus un akadēmisko viespersonālu.”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lūdzam papildināt projekta anotāciju, sniedzot pilnvērtīgāku pamattiesību ierobežojuma samērīguma izvērtējumu, tai skaitā, norādot konkrētus saudzējošākus līdzekļus, kas izvērtēti minētā ierobežojuma kopsakarā, ņemot vērā to, ka minētā norma tās redakcijā šobrīd ierobežo Latvijas Republikas Satversmes 106. pantā nostiprinātās pamattiesības - tiesības brīvi izvēlēties nodarbošanos un darbavietu atbilstoši savām spējām un kvalifikācijai.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norādām, ka precizētā anotācija ir papildināta norādot, ka -</w:t>
            </w:r>
            <w:r w:rsidR="00000000" w:rsidRPr="00000000" w:rsidDel="00000000">
              <w:rPr>
                <w:i w:val="1"/>
                <w:rtl w:val="0"/>
              </w:rPr>
              <w:t xml:space="preserve"> ierobežojums nepieciešams, lai nodrošinātu "kvalitatīvu studiju procesa īstenošanu" un "novērstu negatīvu ietekmi uz darba kvalitāti", </w:t>
            </w:r>
            <w:r w:rsidR="00000000" w:rsidRPr="00000000" w:rsidDel="00000000">
              <w:rPr>
                <w:rtl w:val="0"/>
              </w:rPr>
              <w:t xml:space="preserve">taču tajā pašā laikā norma pieļauj personas nodarbināšanu citā augstskolā kā viespersonālu (vai citādi nodarbināts), tādējādi no tiesiskā viedokļa rodas neskaidrība, proti, ja persona strādā 40 stundas vienā augstskolā un papildus 20 stundas kā vieslektors, tās kopējā slodze un "akadēmiskā atbildība" ir identiska situācijai, ja persona ieņemtu akadēmiskos amatus abās iestādēs, attiecīgi nav skaidrs, kādēļ nepieciešams šāds ierobežojums.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Bezdelīga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25-TA-2742</w:t>
    </w:r>
    <w:r>
      <w:br/>
    </w:r>
    <w:r w:rsidR="00000000" w:rsidRPr="00000000" w:rsidDel="00000000">
      <w:rPr>
        <w:rtl w:val="0"/>
      </w:rPr>
      <w:t xml:space="preserve">Izdrukāts 30.03.2026. 14.30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25-TA-2742</w:t>
    </w:r>
    <w:r>
      <w:br/>
    </w:r>
    <w:r w:rsidR="00000000" w:rsidRPr="00000000" w:rsidDel="00000000">
      <w:rPr>
        <w:rtl w:val="0"/>
      </w:rPr>
      <w:t xml:space="preserve">Izdrukāts 30.03.2026. 14.30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Atzinumi_25-TA-2742.docx</dc:title>
</cp:coreProperties>
</file>

<file path=docProps/custom.xml><?xml version="1.0" encoding="utf-8"?>
<Properties xmlns="http://schemas.openxmlformats.org/officeDocument/2006/custom-properties" xmlns:vt="http://schemas.openxmlformats.org/officeDocument/2006/docPropsVTypes"/>
</file>